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16C" w:rsidRPr="003A216C" w:rsidRDefault="003A216C" w:rsidP="003A216C">
      <w:pPr>
        <w:shd w:val="clear" w:color="auto" w:fill="FFFFFF"/>
        <w:spacing w:after="0" w:line="240" w:lineRule="auto"/>
        <w:rPr>
          <w:rFonts w:ascii="Arial Black" w:eastAsia="Times New Roman" w:hAnsi="Arial Black" w:cs="Times New Roman"/>
          <w:color w:val="000000"/>
          <w:sz w:val="28"/>
          <w:szCs w:val="28"/>
          <w:lang w:eastAsia="fr-FR"/>
        </w:rPr>
      </w:pPr>
      <w:r>
        <w:rPr>
          <w:rFonts w:ascii="Arial Black" w:hAnsi="Arial Black"/>
          <w:color w:val="000000"/>
          <w:sz w:val="28"/>
          <w:szCs w:val="28"/>
        </w:rPr>
        <w:t>L</w:t>
      </w:r>
      <w:r w:rsidRPr="003A216C">
        <w:rPr>
          <w:rFonts w:ascii="Arial Black" w:hAnsi="Arial Black"/>
          <w:color w:val="000000"/>
          <w:sz w:val="28"/>
          <w:szCs w:val="28"/>
        </w:rPr>
        <w:t>es carrières de marbres du Fil Fila</w:t>
      </w:r>
    </w:p>
    <w:p w:rsidR="003A216C" w:rsidRDefault="003A216C" w:rsidP="003A216C">
      <w:pPr>
        <w:shd w:val="clear" w:color="auto" w:fill="FFFFFF"/>
        <w:spacing w:after="0" w:line="240" w:lineRule="auto"/>
        <w:rPr>
          <w:rFonts w:ascii="Verdana" w:eastAsia="Times New Roman" w:hAnsi="Verdana" w:cs="Times New Roman"/>
          <w:color w:val="000000"/>
          <w:sz w:val="18"/>
          <w:szCs w:val="18"/>
          <w:lang w:eastAsia="fr-FR"/>
        </w:rPr>
      </w:pPr>
    </w:p>
    <w:p w:rsidR="003A216C" w:rsidRPr="003A216C" w:rsidRDefault="003A216C" w:rsidP="003A216C">
      <w:pPr>
        <w:shd w:val="clear" w:color="auto" w:fill="FFFFFF"/>
        <w:spacing w:after="0" w:line="240" w:lineRule="auto"/>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572000" cy="3086100"/>
            <wp:effectExtent l="19050" t="0" r="0" b="0"/>
            <wp:docPr id="11" name="Image 11" descr="Carrière de Fil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rière de Fil Fila"/>
                    <pic:cNvPicPr>
                      <a:picLocks noChangeAspect="1" noChangeArrowheads="1"/>
                    </pic:cNvPicPr>
                  </pic:nvPicPr>
                  <pic:blipFill>
                    <a:blip r:embed="rId4" cstate="print"/>
                    <a:srcRect/>
                    <a:stretch>
                      <a:fillRect/>
                    </a:stretch>
                  </pic:blipFill>
                  <pic:spPr bwMode="auto">
                    <a:xfrm>
                      <a:off x="0" y="0"/>
                      <a:ext cx="4572000" cy="3086100"/>
                    </a:xfrm>
                    <a:prstGeom prst="rect">
                      <a:avLst/>
                    </a:prstGeom>
                    <a:noFill/>
                    <a:ln w="9525">
                      <a:noFill/>
                      <a:miter lim="800000"/>
                      <a:headEnd/>
                      <a:tailEnd/>
                    </a:ln>
                  </pic:spPr>
                </pic:pic>
              </a:graphicData>
            </a:graphic>
          </wp:inline>
        </w:drawing>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p>
    <w:p w:rsidR="00BC003F" w:rsidRDefault="00BC003F"/>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Situées à 25 km par la route, à l’est de Philippeville, les carrières de marbres du Djebel Fil Fila ont </w:t>
      </w:r>
      <w:proofErr w:type="gramStart"/>
      <w:r w:rsidRPr="003A216C">
        <w:rPr>
          <w:rFonts w:ascii="Verdana" w:eastAsia="Times New Roman" w:hAnsi="Verdana" w:cs="Times New Roman"/>
          <w:color w:val="000000"/>
          <w:sz w:val="18"/>
          <w:szCs w:val="18"/>
          <w:lang w:eastAsia="fr-FR"/>
        </w:rPr>
        <w:t>été</w:t>
      </w:r>
      <w:proofErr w:type="gramEnd"/>
      <w:r w:rsidRPr="003A216C">
        <w:rPr>
          <w:rFonts w:ascii="Verdana" w:eastAsia="Times New Roman" w:hAnsi="Verdana" w:cs="Times New Roman"/>
          <w:color w:val="000000"/>
          <w:sz w:val="18"/>
          <w:szCs w:val="18"/>
          <w:lang w:eastAsia="fr-FR"/>
        </w:rPr>
        <w:t xml:space="preserve"> exploitées dès l’antiquité romaine, et peut être même avant. L’état actuel des fouilles puniques en Algérie et le peu de connaissances que nous possédons sur l’implantation de cette civilisation en Algérie ne permettent ni d’infirmer ni de confirmer cette hypothèse. Cependant Philippeville étant un ancien site punique  (Ras </w:t>
      </w:r>
      <w:proofErr w:type="spellStart"/>
      <w:r w:rsidRPr="003A216C">
        <w:rPr>
          <w:rFonts w:ascii="Verdana" w:eastAsia="Times New Roman" w:hAnsi="Verdana" w:cs="Times New Roman"/>
          <w:color w:val="000000"/>
          <w:sz w:val="18"/>
          <w:szCs w:val="18"/>
          <w:lang w:eastAsia="fr-FR"/>
        </w:rPr>
        <w:t>Cicada</w:t>
      </w:r>
      <w:proofErr w:type="spellEnd"/>
      <w:r w:rsidRPr="003A216C">
        <w:rPr>
          <w:rFonts w:ascii="Verdana" w:eastAsia="Times New Roman" w:hAnsi="Verdana" w:cs="Times New Roman"/>
          <w:color w:val="000000"/>
          <w:sz w:val="18"/>
          <w:szCs w:val="18"/>
          <w:lang w:eastAsia="fr-FR"/>
        </w:rPr>
        <w:t xml:space="preserve"> ) et des fragments de marbre ayant été découverts dans la nécropole punique de </w:t>
      </w:r>
      <w:proofErr w:type="spellStart"/>
      <w:r w:rsidRPr="003A216C">
        <w:rPr>
          <w:rFonts w:ascii="Verdana" w:eastAsia="Times New Roman" w:hAnsi="Verdana" w:cs="Times New Roman"/>
          <w:color w:val="000000"/>
          <w:sz w:val="18"/>
          <w:szCs w:val="18"/>
          <w:lang w:eastAsia="fr-FR"/>
        </w:rPr>
        <w:t>Stora</w:t>
      </w:r>
      <w:proofErr w:type="spellEnd"/>
      <w:r w:rsidRPr="003A216C">
        <w:rPr>
          <w:rFonts w:ascii="Verdana" w:eastAsia="Times New Roman" w:hAnsi="Verdana" w:cs="Times New Roman"/>
          <w:color w:val="000000"/>
          <w:sz w:val="18"/>
          <w:szCs w:val="18"/>
          <w:lang w:eastAsia="fr-FR"/>
        </w:rPr>
        <w:t>, il n’est pas interdit de penser que les puniques, s’ils ne les ont pas eux-mêmes exploitées en ont au moins eu connaissance.</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Les traces de l’exploitation romaine sont-elles suffisamment nombreuses pour que l’on puisse encore comprendre leur mode d’exploitation ?</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Il nous faut dire un mot sur les difficultés particulières que présente l’extraction du marbre. Du fait de sa formation géologique (calcaire </w:t>
      </w:r>
      <w:proofErr w:type="spellStart"/>
      <w:r w:rsidRPr="003A216C">
        <w:rPr>
          <w:rFonts w:ascii="Verdana" w:eastAsia="Times New Roman" w:hAnsi="Verdana" w:cs="Times New Roman"/>
          <w:color w:val="000000"/>
          <w:sz w:val="18"/>
          <w:szCs w:val="18"/>
          <w:lang w:eastAsia="fr-FR"/>
        </w:rPr>
        <w:t>hexamorphisé</w:t>
      </w:r>
      <w:proofErr w:type="spellEnd"/>
      <w:r w:rsidRPr="003A216C">
        <w:rPr>
          <w:rFonts w:ascii="Verdana" w:eastAsia="Times New Roman" w:hAnsi="Verdana" w:cs="Times New Roman"/>
          <w:color w:val="000000"/>
          <w:sz w:val="18"/>
          <w:szCs w:val="18"/>
          <w:lang w:eastAsia="fr-FR"/>
        </w:rPr>
        <w:t xml:space="preserve">) le marbre, contrairement aux autres pierres   (entendues ici en terme de </w:t>
      </w:r>
      <w:proofErr w:type="gramStart"/>
      <w:r w:rsidRPr="003A216C">
        <w:rPr>
          <w:rFonts w:ascii="Verdana" w:eastAsia="Times New Roman" w:hAnsi="Verdana" w:cs="Times New Roman"/>
          <w:color w:val="000000"/>
          <w:sz w:val="18"/>
          <w:szCs w:val="18"/>
          <w:lang w:eastAsia="fr-FR"/>
        </w:rPr>
        <w:t>carrier )</w:t>
      </w:r>
      <w:proofErr w:type="gramEnd"/>
      <w:r w:rsidRPr="003A216C">
        <w:rPr>
          <w:rFonts w:ascii="Verdana" w:eastAsia="Times New Roman" w:hAnsi="Verdana" w:cs="Times New Roman"/>
          <w:color w:val="000000"/>
          <w:sz w:val="18"/>
          <w:szCs w:val="18"/>
          <w:lang w:eastAsia="fr-FR"/>
        </w:rPr>
        <w:t xml:space="preserve"> présente une structure compacte où les " joints " ( c’est à dire les fissures ) sont excessivement rares. Sa dureté interdit également toute exploitation d’envergure sans moyens modernes.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Ceci explique qu’en dehors de Paros (à cause de son gisement </w:t>
      </w:r>
      <w:proofErr w:type="gramStart"/>
      <w:r w:rsidRPr="003A216C">
        <w:rPr>
          <w:rFonts w:ascii="Verdana" w:eastAsia="Times New Roman" w:hAnsi="Verdana" w:cs="Times New Roman"/>
          <w:color w:val="000000"/>
          <w:sz w:val="18"/>
          <w:szCs w:val="18"/>
          <w:lang w:eastAsia="fr-FR"/>
        </w:rPr>
        <w:t>brisé )</w:t>
      </w:r>
      <w:proofErr w:type="gramEnd"/>
      <w:r w:rsidRPr="003A216C">
        <w:rPr>
          <w:rFonts w:ascii="Verdana" w:eastAsia="Times New Roman" w:hAnsi="Verdana" w:cs="Times New Roman"/>
          <w:color w:val="000000"/>
          <w:sz w:val="18"/>
          <w:szCs w:val="18"/>
          <w:lang w:eastAsia="fr-FR"/>
        </w:rPr>
        <w:t xml:space="preserve"> il existe relativement peu de monuments antiques entièrement construits en marbre. Il était plus facile d’extraire le travertin romain ou la pierre du Pont du Gard que le marbre de Carrare ou de Saint Pons.</w:t>
      </w:r>
    </w:p>
    <w:p w:rsidR="003A216C" w:rsidRPr="003A216C" w:rsidRDefault="003A216C" w:rsidP="003A216C">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12915900" cy="7553325"/>
            <wp:effectExtent l="19050" t="0" r="0" b="0"/>
            <wp:docPr id="1" name="Image 1" descr="http://cdha.fr/sites/default/files/kcfinder/images/FILFILA/Carriere_Filf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ha.fr/sites/default/files/kcfinder/images/FILFILA/Carriere_Filfilla.jpg"/>
                    <pic:cNvPicPr>
                      <a:picLocks noChangeAspect="1" noChangeArrowheads="1"/>
                    </pic:cNvPicPr>
                  </pic:nvPicPr>
                  <pic:blipFill>
                    <a:blip r:embed="rId5" cstate="print"/>
                    <a:srcRect/>
                    <a:stretch>
                      <a:fillRect/>
                    </a:stretch>
                  </pic:blipFill>
                  <pic:spPr bwMode="auto">
                    <a:xfrm>
                      <a:off x="0" y="0"/>
                      <a:ext cx="12915900" cy="7553325"/>
                    </a:xfrm>
                    <a:prstGeom prst="rect">
                      <a:avLst/>
                    </a:prstGeom>
                    <a:noFill/>
                    <a:ln w="9525">
                      <a:noFill/>
                      <a:miter lim="800000"/>
                      <a:headEnd/>
                      <a:tailEnd/>
                    </a:ln>
                  </pic:spPr>
                </pic:pic>
              </a:graphicData>
            </a:graphic>
          </wp:inline>
        </w:drawing>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L’on comprend également pourquoi les romains se sont bornés à " gratter " la surface du gisement. Les traces de ce grattage sont encore nettement visibles à la carrière dite " bleue" qui domine la baie de Philippeville et la mine de fer d’El </w:t>
      </w:r>
      <w:proofErr w:type="spellStart"/>
      <w:r w:rsidRPr="003A216C">
        <w:rPr>
          <w:rFonts w:ascii="Verdana" w:eastAsia="Times New Roman" w:hAnsi="Verdana" w:cs="Times New Roman"/>
          <w:color w:val="000000"/>
          <w:sz w:val="18"/>
          <w:szCs w:val="18"/>
          <w:lang w:eastAsia="fr-FR"/>
        </w:rPr>
        <w:t>Halia</w:t>
      </w:r>
      <w:proofErr w:type="spellEnd"/>
      <w:r w:rsidRPr="003A216C">
        <w:rPr>
          <w:rFonts w:ascii="Verdana" w:eastAsia="Times New Roman" w:hAnsi="Verdana" w:cs="Times New Roman"/>
          <w:color w:val="000000"/>
          <w:sz w:val="18"/>
          <w:szCs w:val="18"/>
          <w:lang w:eastAsia="fr-FR"/>
        </w:rPr>
        <w:t>, traces de coup " d’aiguille "(le ciseau du marbrier). Le marbre du Fil Fila était surtout employé, soit en tombeau, soit comme motif ornemental</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w:t>
      </w:r>
      <w:proofErr w:type="gramStart"/>
      <w:r w:rsidRPr="003A216C">
        <w:rPr>
          <w:rFonts w:ascii="Verdana" w:eastAsia="Times New Roman" w:hAnsi="Verdana" w:cs="Times New Roman"/>
          <w:color w:val="000000"/>
          <w:sz w:val="18"/>
          <w:szCs w:val="18"/>
          <w:lang w:eastAsia="fr-FR"/>
        </w:rPr>
        <w:t>ex-voto</w:t>
      </w:r>
      <w:proofErr w:type="gramEnd"/>
      <w:r w:rsidRPr="003A216C">
        <w:rPr>
          <w:rFonts w:ascii="Verdana" w:eastAsia="Times New Roman" w:hAnsi="Verdana" w:cs="Times New Roman"/>
          <w:color w:val="000000"/>
          <w:sz w:val="18"/>
          <w:szCs w:val="18"/>
          <w:lang w:eastAsia="fr-FR"/>
        </w:rPr>
        <w:t xml:space="preserve"> ou chapiteau). Le carrier romain se contentait, pour faire un tombeau de choisir un endroit dans la masse où au moins un côté serait franc. Il creusait alors à la dimension choisie son sarcophage, dégageait les trois autres côtés, commençait la base et achevait de dégager son </w:t>
      </w:r>
      <w:r w:rsidRPr="003A216C">
        <w:rPr>
          <w:rFonts w:ascii="Verdana" w:eastAsia="Times New Roman" w:hAnsi="Verdana" w:cs="Times New Roman"/>
          <w:color w:val="000000"/>
          <w:sz w:val="18"/>
          <w:szCs w:val="18"/>
          <w:lang w:eastAsia="fr-FR"/>
        </w:rPr>
        <w:lastRenderedPageBreak/>
        <w:t>ouvrage en se servant du " coin " qui finissait d’éclater la pierre. Le reste, c’est à dire la mise en faces planes et éventuellement l’ornementation, devenait l’affaire de l’ouvrier marbrier. A noter que la marbrerie antique, si elle pratiquait le polissage, ne connaissait pas le " lustrage ", cette opération moderne qui donne au marbre, comme à toute autre pierre dure, son aspect glacé.</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Les marbres du Fil Fila ont été, durant la colonisation romaine, employés dans toute l’Algérie. L’expédition des marbres semi-ouvrés et parfois des blocs, lorsqu’un " joint"  providentiel avait permis d’en dégager, se faisait par l’actuel petit port de Saint Louis-</w:t>
      </w:r>
      <w:proofErr w:type="spellStart"/>
      <w:r w:rsidRPr="003A216C">
        <w:rPr>
          <w:rFonts w:ascii="Verdana" w:eastAsia="Times New Roman" w:hAnsi="Verdana" w:cs="Times New Roman"/>
          <w:color w:val="000000"/>
          <w:sz w:val="18"/>
          <w:szCs w:val="18"/>
          <w:lang w:eastAsia="fr-FR"/>
        </w:rPr>
        <w:t>du–Fil</w:t>
      </w:r>
      <w:proofErr w:type="spellEnd"/>
      <w:r w:rsidRPr="003A216C">
        <w:rPr>
          <w:rFonts w:ascii="Verdana" w:eastAsia="Times New Roman" w:hAnsi="Verdana" w:cs="Times New Roman"/>
          <w:color w:val="000000"/>
          <w:sz w:val="18"/>
          <w:szCs w:val="18"/>
          <w:lang w:eastAsia="fr-FR"/>
        </w:rPr>
        <w:t xml:space="preserve"> Fila, situé en bas du massif, face au Cap de Fer, dans l’angle Ouest de la baie du </w:t>
      </w:r>
      <w:proofErr w:type="spellStart"/>
      <w:r w:rsidRPr="003A216C">
        <w:rPr>
          <w:rFonts w:ascii="Verdana" w:eastAsia="Times New Roman" w:hAnsi="Verdana" w:cs="Times New Roman"/>
          <w:color w:val="000000"/>
          <w:sz w:val="18"/>
          <w:szCs w:val="18"/>
          <w:lang w:eastAsia="fr-FR"/>
        </w:rPr>
        <w:t>Guerbès</w:t>
      </w:r>
      <w:proofErr w:type="spellEnd"/>
      <w:r w:rsidRPr="003A216C">
        <w:rPr>
          <w:rFonts w:ascii="Verdana" w:eastAsia="Times New Roman" w:hAnsi="Verdana" w:cs="Times New Roman"/>
          <w:color w:val="000000"/>
          <w:sz w:val="18"/>
          <w:szCs w:val="18"/>
          <w:lang w:eastAsia="fr-FR"/>
        </w:rPr>
        <w:t>. Un plan incliné permettait d’y amener les expéditions.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Nous ne savons pas comment et pourquoi l’exploitation de ces carrières s’arrêta, sans doute en même temps et pour les mêmes causes qui entraînèrent le déclin de la civilisation romaine.</w:t>
      </w:r>
    </w:p>
    <w:p w:rsidR="003A216C" w:rsidRPr="003A216C" w:rsidRDefault="003A216C" w:rsidP="003A216C">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4781550" cy="3581400"/>
            <wp:effectExtent l="19050" t="0" r="0" b="0"/>
            <wp:docPr id="2" name="Image 2" descr="http://cdha.fr/sites/default/files/kcfinder/images/FILFILA/Carri%C3%A8re_Fil_Fila_35_tonnes_de_mar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ha.fr/sites/default/files/kcfinder/images/FILFILA/Carri%C3%A8re_Fil_Fila_35_tonnes_de_marbre.jpg"/>
                    <pic:cNvPicPr>
                      <a:picLocks noChangeAspect="1" noChangeArrowheads="1"/>
                    </pic:cNvPicPr>
                  </pic:nvPicPr>
                  <pic:blipFill>
                    <a:blip r:embed="rId6" cstate="print"/>
                    <a:srcRect/>
                    <a:stretch>
                      <a:fillRect/>
                    </a:stretch>
                  </pic:blipFill>
                  <pic:spPr bwMode="auto">
                    <a:xfrm>
                      <a:off x="0" y="0"/>
                      <a:ext cx="4781550" cy="3581400"/>
                    </a:xfrm>
                    <a:prstGeom prst="rect">
                      <a:avLst/>
                    </a:prstGeom>
                    <a:noFill/>
                    <a:ln w="9525">
                      <a:noFill/>
                      <a:miter lim="800000"/>
                      <a:headEnd/>
                      <a:tailEnd/>
                    </a:ln>
                  </pic:spPr>
                </pic:pic>
              </a:graphicData>
            </a:graphic>
          </wp:inline>
        </w:drawing>
      </w:r>
      <w:r w:rsidRPr="003A216C">
        <w:rPr>
          <w:rFonts w:ascii="Verdana" w:eastAsia="Times New Roman" w:hAnsi="Verdana" w:cs="Times New Roman"/>
          <w:i/>
          <w:iCs/>
          <w:color w:val="000000"/>
          <w:sz w:val="18"/>
          <w:lang w:eastAsia="fr-FR"/>
        </w:rPr>
        <w:t>35 tonnes de marbres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La civilisation arabe en Algérie n’entraîna pas de renouveau pour ces carrières. Sans doute parce que l’architecture arabe utilise assez peu de marbre et que ses motifs ornementaux sont surtout réalisés en stuc ou en faïence européenne. C’est ainsi que, Siciliens et Napolitains achetaient aux pirates barbaresques leurs droits de passage en Méditerranée des carreaux de faïence, les architectes arabes préféraient utiliser les marbres des ruines romaines pour la confection de leurs chapiteaux, </w:t>
      </w:r>
      <w:proofErr w:type="spellStart"/>
      <w:r w:rsidRPr="003A216C">
        <w:rPr>
          <w:rFonts w:ascii="Verdana" w:eastAsia="Times New Roman" w:hAnsi="Verdana" w:cs="Times New Roman"/>
          <w:color w:val="000000"/>
          <w:sz w:val="18"/>
          <w:szCs w:val="18"/>
          <w:lang w:eastAsia="fr-FR"/>
        </w:rPr>
        <w:t>etc</w:t>
      </w:r>
      <w:proofErr w:type="spellEnd"/>
      <w:r w:rsidRPr="003A216C">
        <w:rPr>
          <w:rFonts w:ascii="Verdana" w:eastAsia="Times New Roman" w:hAnsi="Verdana" w:cs="Times New Roman"/>
          <w:color w:val="000000"/>
          <w:sz w:val="18"/>
          <w:szCs w:val="18"/>
          <w:lang w:eastAsia="fr-FR"/>
        </w:rPr>
        <w:t>… Pendant plus de quinze siècles le Djebel Fil Fila ne retentira plus du bruit des massettes frappant les aiguilles.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Il faut attendre la fin du 19</w:t>
      </w:r>
      <w:r w:rsidRPr="003A216C">
        <w:rPr>
          <w:rFonts w:ascii="Verdana" w:eastAsia="Times New Roman" w:hAnsi="Verdana" w:cs="Times New Roman"/>
          <w:color w:val="000000"/>
          <w:sz w:val="18"/>
          <w:szCs w:val="18"/>
          <w:vertAlign w:val="superscript"/>
          <w:lang w:eastAsia="fr-FR"/>
        </w:rPr>
        <w:t>ème</w:t>
      </w:r>
      <w:r w:rsidRPr="003A216C">
        <w:rPr>
          <w:rFonts w:ascii="Verdana" w:eastAsia="Times New Roman" w:hAnsi="Verdana" w:cs="Times New Roman"/>
          <w:color w:val="000000"/>
          <w:sz w:val="18"/>
          <w:szCs w:val="18"/>
          <w:lang w:eastAsia="fr-FR"/>
        </w:rPr>
        <w:t xml:space="preserve"> siècle pour que ces carrières reprennent vie. C’est au Sénateur Lesueur, dernier sénateur inamovible de France, que cette initiative appartient.</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Bien que l’exploitation de ces carrières n’ait duré que peu de temps, l’œuvre accomplie par le Sénateur Lesueur est considérable.</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 Ouverture de l’embranchement routier menant de l’ancienne route de </w:t>
      </w:r>
      <w:proofErr w:type="spellStart"/>
      <w:r w:rsidRPr="003A216C">
        <w:rPr>
          <w:rFonts w:ascii="Verdana" w:eastAsia="Times New Roman" w:hAnsi="Verdana" w:cs="Times New Roman"/>
          <w:color w:val="000000"/>
          <w:sz w:val="18"/>
          <w:szCs w:val="18"/>
          <w:lang w:eastAsia="fr-FR"/>
        </w:rPr>
        <w:t>Philippeville-Bône</w:t>
      </w:r>
      <w:proofErr w:type="gramStart"/>
      <w:r w:rsidRPr="003A216C">
        <w:rPr>
          <w:rFonts w:ascii="Verdana" w:eastAsia="Times New Roman" w:hAnsi="Verdana" w:cs="Times New Roman"/>
          <w:color w:val="000000"/>
          <w:sz w:val="18"/>
          <w:szCs w:val="18"/>
          <w:lang w:eastAsia="fr-FR"/>
        </w:rPr>
        <w:t>,à</w:t>
      </w:r>
      <w:proofErr w:type="spellEnd"/>
      <w:proofErr w:type="gramEnd"/>
      <w:r w:rsidRPr="003A216C">
        <w:rPr>
          <w:rFonts w:ascii="Verdana" w:eastAsia="Times New Roman" w:hAnsi="Verdana" w:cs="Times New Roman"/>
          <w:color w:val="000000"/>
          <w:sz w:val="18"/>
          <w:szCs w:val="18"/>
          <w:lang w:eastAsia="fr-FR"/>
        </w:rPr>
        <w:t xml:space="preserve"> la carrière elle-même. Remise en état, c’est-à-dire pratiquement recréation du port romain qui s’appelle alors Saint-Louis du Fil Fila.</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lastRenderedPageBreak/>
        <w:t xml:space="preserve">- Création d’un nouveau plan incliné, dont les traces sont encore visibles (en 1968). En effet, avant d’arriver à la carrière proprement dite, à 4 km environ de l’embranchement, la route permet subitement de découvrir, sur la gauche en montant, le Cap de Fer, ainsi que la baie du </w:t>
      </w:r>
      <w:proofErr w:type="spellStart"/>
      <w:r w:rsidRPr="003A216C">
        <w:rPr>
          <w:rFonts w:ascii="Verdana" w:eastAsia="Times New Roman" w:hAnsi="Verdana" w:cs="Times New Roman"/>
          <w:color w:val="000000"/>
          <w:sz w:val="18"/>
          <w:szCs w:val="18"/>
          <w:lang w:eastAsia="fr-FR"/>
        </w:rPr>
        <w:t>Guerbès</w:t>
      </w:r>
      <w:proofErr w:type="spellEnd"/>
      <w:r w:rsidRPr="003A216C">
        <w:rPr>
          <w:rFonts w:ascii="Verdana" w:eastAsia="Times New Roman" w:hAnsi="Verdana" w:cs="Times New Roman"/>
          <w:color w:val="000000"/>
          <w:sz w:val="18"/>
          <w:szCs w:val="18"/>
          <w:lang w:eastAsia="fr-FR"/>
        </w:rPr>
        <w:t>. Si le temps est beau on peut admirer ce panorama au lieu dit des " Quatre Chemins " En cherchant bien en contrebas de la route, on trouvera brisé, par la piste qui mène au port Saint-Louis, caché sous les broussailles et les arbres, le départ de ce fabuleux plan incliné, qui ne servit pratiquement jamais, si ce n’est à amener les blocs qui servirent de jetée au petit port et de bordure de quai à celui de Philippeville.</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Construction de la Maison de " Georges Louis "(?), et forage des puits nécessaires à  l’alimentation en eau. Il faut signaler que ces puits ont maintenant disparu, la cuvette où ils se trouvaient étant comblée par les boues de sciage qui y sont déversées.</w:t>
      </w:r>
    </w:p>
    <w:p w:rsidR="003A216C" w:rsidRPr="003A216C" w:rsidRDefault="003A216C" w:rsidP="003A216C">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6200775" cy="4229100"/>
            <wp:effectExtent l="19050" t="0" r="9525" b="0"/>
            <wp:docPr id="3" name="Image 3" descr="http://cdha.fr/sites/default/files/kcfinder/images/FILFILA/Carri%C3%A8re_Fil_Fila_Moteur_85_CV_Der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ha.fr/sites/default/files/kcfinder/images/FILFILA/Carri%C3%A8re_Fil_Fila_Moteur_85_CV_Derrick.jpg"/>
                    <pic:cNvPicPr>
                      <a:picLocks noChangeAspect="1" noChangeArrowheads="1"/>
                    </pic:cNvPicPr>
                  </pic:nvPicPr>
                  <pic:blipFill>
                    <a:blip r:embed="rId7" cstate="print"/>
                    <a:srcRect/>
                    <a:stretch>
                      <a:fillRect/>
                    </a:stretch>
                  </pic:blipFill>
                  <pic:spPr bwMode="auto">
                    <a:xfrm>
                      <a:off x="0" y="0"/>
                      <a:ext cx="6200775" cy="4229100"/>
                    </a:xfrm>
                    <a:prstGeom prst="rect">
                      <a:avLst/>
                    </a:prstGeom>
                    <a:noFill/>
                    <a:ln w="9525">
                      <a:noFill/>
                      <a:miter lim="800000"/>
                      <a:headEnd/>
                      <a:tailEnd/>
                    </a:ln>
                  </pic:spPr>
                </pic:pic>
              </a:graphicData>
            </a:graphic>
          </wp:inline>
        </w:drawing>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Le Sénateur Lesueur crut bien faire en confiant l’exploitation de cette carrière à des marbriers italiens venus de Carrare ; c’est ce qui devait causer sa perte. Très rapidement les ouvriers italiens se rendirent compte à la fois que leurs prédécesseurs romains avaient choisi l’emplacement où le gisement était le meilleur, et aussi que ce gisement pouvait très facilement concurrencer Carrare. A la suite de sombres histoires, assez difficiles à démêler et où certains veulent mêler une tension politique entre la France et l’Italie, les marbriers italiens retournèrent chez eux, mais avant de partir ils n’oublièrent pas d’utiliser les quelques joints apparents comme puits de mine, de les bourrer de poudre et d’y mettre le feu. Les résultats de cette opération furent multiples ; le départ des ouvriers italiens entraîna la ruine de Lesueur incapable de continuer seul l’exploitation.</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Mais l’opération Lesueur ne se soldait pas par un échec total, elle avait fait redécouvrir le marbre du Fil Fila. Jules Verne, dans son roman </w:t>
      </w:r>
      <w:r w:rsidRPr="003A216C">
        <w:rPr>
          <w:rFonts w:ascii="Verdana" w:eastAsia="Times New Roman" w:hAnsi="Verdana" w:cs="Times New Roman"/>
          <w:i/>
          <w:iCs/>
          <w:color w:val="000000"/>
          <w:sz w:val="18"/>
          <w:lang w:eastAsia="fr-FR"/>
        </w:rPr>
        <w:t xml:space="preserve">Mathias </w:t>
      </w:r>
      <w:proofErr w:type="spellStart"/>
      <w:r w:rsidRPr="003A216C">
        <w:rPr>
          <w:rFonts w:ascii="Verdana" w:eastAsia="Times New Roman" w:hAnsi="Verdana" w:cs="Times New Roman"/>
          <w:i/>
          <w:iCs/>
          <w:color w:val="000000"/>
          <w:sz w:val="18"/>
          <w:lang w:eastAsia="fr-FR"/>
        </w:rPr>
        <w:t>Sandorf</w:t>
      </w:r>
      <w:proofErr w:type="spellEnd"/>
      <w:r w:rsidRPr="003A216C">
        <w:rPr>
          <w:rFonts w:ascii="Verdana" w:eastAsia="Times New Roman" w:hAnsi="Verdana" w:cs="Times New Roman"/>
          <w:color w:val="000000"/>
          <w:sz w:val="18"/>
          <w:szCs w:val="18"/>
          <w:lang w:eastAsia="fr-FR"/>
        </w:rPr>
        <w:t>, cite cette carrière et n’oublie pas de mentionner qu’elle présente un marbre blanc comparable à celui de Carrare et qu’elle a comme avantage sur sa grande rivale de posséder des marbres de couleurs : bleu, vert, rose, réséda, ramagé.</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Certains marbres produits par Lesueur furent même exportés aux U.S.A. Les marbres du </w:t>
      </w:r>
      <w:proofErr w:type="spellStart"/>
      <w:r w:rsidRPr="003A216C">
        <w:rPr>
          <w:rFonts w:ascii="Verdana" w:eastAsia="Times New Roman" w:hAnsi="Verdana" w:cs="Times New Roman"/>
          <w:color w:val="000000"/>
          <w:sz w:val="18"/>
          <w:szCs w:val="18"/>
          <w:lang w:eastAsia="fr-FR"/>
        </w:rPr>
        <w:t>Métropolitan</w:t>
      </w:r>
      <w:proofErr w:type="spellEnd"/>
      <w:r w:rsidRPr="003A216C">
        <w:rPr>
          <w:rFonts w:ascii="Verdana" w:eastAsia="Times New Roman" w:hAnsi="Verdana" w:cs="Times New Roman"/>
          <w:color w:val="000000"/>
          <w:sz w:val="18"/>
          <w:szCs w:val="18"/>
          <w:lang w:eastAsia="fr-FR"/>
        </w:rPr>
        <w:t xml:space="preserve"> Opéra de New York proviennent du Fil Fila, une plaque discrète le rappelle au </w:t>
      </w:r>
      <w:r w:rsidRPr="003A216C">
        <w:rPr>
          <w:rFonts w:ascii="Verdana" w:eastAsia="Times New Roman" w:hAnsi="Verdana" w:cs="Times New Roman"/>
          <w:color w:val="000000"/>
          <w:sz w:val="18"/>
          <w:szCs w:val="18"/>
          <w:lang w:eastAsia="fr-FR"/>
        </w:rPr>
        <w:lastRenderedPageBreak/>
        <w:t>visiteur ; un aviateur français en stage aux U.S.A. durant la guerre et natif de Philippeville eut la joie de faire cette découverte.</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C’est en 1922 que commence la période moderne de ces carrières. La Société </w:t>
      </w:r>
      <w:proofErr w:type="spellStart"/>
      <w:r w:rsidRPr="003A216C">
        <w:rPr>
          <w:rFonts w:ascii="Verdana" w:eastAsia="Times New Roman" w:hAnsi="Verdana" w:cs="Times New Roman"/>
          <w:color w:val="000000"/>
          <w:sz w:val="18"/>
          <w:szCs w:val="18"/>
          <w:lang w:eastAsia="fr-FR"/>
        </w:rPr>
        <w:t>Fevre</w:t>
      </w:r>
      <w:proofErr w:type="spellEnd"/>
      <w:r w:rsidRPr="003A216C">
        <w:rPr>
          <w:rFonts w:ascii="Verdana" w:eastAsia="Times New Roman" w:hAnsi="Verdana" w:cs="Times New Roman"/>
          <w:color w:val="000000"/>
          <w:sz w:val="18"/>
          <w:szCs w:val="18"/>
          <w:lang w:eastAsia="fr-FR"/>
        </w:rPr>
        <w:t xml:space="preserve"> et Cie,  après avoir commencé à exploiter des carrières en Bourgogne, puis dans toute la France, s’intéressa, pour concurrencer les marbriers italiens, au Fil Fila dont elle fit l’acquisition.</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Depuis Lesueur les techniques d’exploitation avaient fait d’énormes progrès, grâce à l’idée d’utiliser pour la pierre le principe du fil à couper le beurre :</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pour l’extraction, les couronnes de forage et les fils de sciage avaient été inventés, de même que les marteaux.</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pour la marbrerie, le châssis à lames de sciage, ainsi que les disques au carborundum. L’ère industrielle faisait son apparition dans une des plus vieilles professions du monde.</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La Société </w:t>
      </w:r>
      <w:proofErr w:type="spellStart"/>
      <w:r w:rsidRPr="003A216C">
        <w:rPr>
          <w:rFonts w:ascii="Verdana" w:eastAsia="Times New Roman" w:hAnsi="Verdana" w:cs="Times New Roman"/>
          <w:color w:val="000000"/>
          <w:sz w:val="18"/>
          <w:szCs w:val="18"/>
          <w:lang w:eastAsia="fr-FR"/>
        </w:rPr>
        <w:t>Marmaro</w:t>
      </w:r>
      <w:proofErr w:type="spellEnd"/>
      <w:r w:rsidRPr="003A216C">
        <w:rPr>
          <w:rFonts w:ascii="Verdana" w:eastAsia="Times New Roman" w:hAnsi="Verdana" w:cs="Times New Roman"/>
          <w:color w:val="000000"/>
          <w:sz w:val="18"/>
          <w:szCs w:val="18"/>
          <w:lang w:eastAsia="fr-FR"/>
        </w:rPr>
        <w:t xml:space="preserve">, filiale de </w:t>
      </w:r>
      <w:proofErr w:type="spellStart"/>
      <w:r w:rsidRPr="003A216C">
        <w:rPr>
          <w:rFonts w:ascii="Verdana" w:eastAsia="Times New Roman" w:hAnsi="Verdana" w:cs="Times New Roman"/>
          <w:color w:val="000000"/>
          <w:sz w:val="18"/>
          <w:szCs w:val="18"/>
          <w:lang w:eastAsia="fr-FR"/>
        </w:rPr>
        <w:t>Fevre</w:t>
      </w:r>
      <w:proofErr w:type="spellEnd"/>
      <w:r w:rsidRPr="003A216C">
        <w:rPr>
          <w:rFonts w:ascii="Verdana" w:eastAsia="Times New Roman" w:hAnsi="Verdana" w:cs="Times New Roman"/>
          <w:color w:val="000000"/>
          <w:sz w:val="18"/>
          <w:szCs w:val="18"/>
          <w:lang w:eastAsia="fr-FR"/>
        </w:rPr>
        <w:t xml:space="preserve"> et Cie, fut créée et chargée d’exploiter ce gisement en même temps qu’un autre au Maroc qui devait s’avérer beaucoup moins intéressant.</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Une déconvenue attendait les nouveaux propriétaires: le gisement de marbre blanc exploité par les Romains et par Lesueur avait été complètement brisé par les charges de poudre des marbriers italiens.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Il fut donc décidé d’extraire le blanc ailleurs. Mais au cours des années, l’expérience devait montrer que les Romains avaient vu juste. Le marbre exploité à la carrière du plateau (le plus proche de l’usine de sciage) était un marbre " pouf " (c’est à dire un marbre mal </w:t>
      </w:r>
      <w:proofErr w:type="spellStart"/>
      <w:r w:rsidRPr="003A216C">
        <w:rPr>
          <w:rFonts w:ascii="Verdana" w:eastAsia="Times New Roman" w:hAnsi="Verdana" w:cs="Times New Roman"/>
          <w:color w:val="000000"/>
          <w:sz w:val="18"/>
          <w:szCs w:val="18"/>
          <w:lang w:eastAsia="fr-FR"/>
        </w:rPr>
        <w:t>hexamorphisé</w:t>
      </w:r>
      <w:proofErr w:type="spellEnd"/>
      <w:r w:rsidRPr="003A216C">
        <w:rPr>
          <w:rFonts w:ascii="Verdana" w:eastAsia="Times New Roman" w:hAnsi="Verdana" w:cs="Times New Roman"/>
          <w:color w:val="000000"/>
          <w:sz w:val="18"/>
          <w:szCs w:val="18"/>
          <w:lang w:eastAsia="fr-FR"/>
        </w:rPr>
        <w:t>, ne supportant pas le gel ou une exposition prolongée aux intempéries, il devient alors poreux puis friable).</w:t>
      </w:r>
    </w:p>
    <w:p w:rsidR="003A216C" w:rsidRPr="003A216C" w:rsidRDefault="003A216C" w:rsidP="003A216C">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drawing>
          <wp:inline distT="0" distB="0" distL="0" distR="0">
            <wp:extent cx="3867150" cy="3019425"/>
            <wp:effectExtent l="19050" t="0" r="0" b="0"/>
            <wp:docPr id="4" name="Image 4" descr="http://cdha.fr/sites/default/files/kcfinder/images/FILFILA/skikda_2600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ha.fr/sites/default/files/kcfinder/images/FILFILA/skikda_2600909.gif"/>
                    <pic:cNvPicPr>
                      <a:picLocks noChangeAspect="1" noChangeArrowheads="1"/>
                    </pic:cNvPicPr>
                  </pic:nvPicPr>
                  <pic:blipFill>
                    <a:blip r:embed="rId8" cstate="print"/>
                    <a:srcRect/>
                    <a:stretch>
                      <a:fillRect/>
                    </a:stretch>
                  </pic:blipFill>
                  <pic:spPr bwMode="auto">
                    <a:xfrm>
                      <a:off x="0" y="0"/>
                      <a:ext cx="3867150" cy="3019425"/>
                    </a:xfrm>
                    <a:prstGeom prst="rect">
                      <a:avLst/>
                    </a:prstGeom>
                    <a:noFill/>
                    <a:ln w="9525">
                      <a:noFill/>
                      <a:miter lim="800000"/>
                      <a:headEnd/>
                      <a:tailEnd/>
                    </a:ln>
                  </pic:spPr>
                </pic:pic>
              </a:graphicData>
            </a:graphic>
          </wp:inline>
        </w:drawing>
      </w:r>
      <w:r w:rsidRPr="003A216C">
        <w:rPr>
          <w:rFonts w:ascii="Verdana" w:eastAsia="Times New Roman" w:hAnsi="Verdana" w:cs="Times New Roman"/>
          <w:i/>
          <w:iCs/>
          <w:color w:val="000000"/>
          <w:sz w:val="18"/>
          <w:lang w:eastAsia="fr-FR"/>
        </w:rPr>
        <w:t>La carrière toujours exploitée de nos jours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Il fallut donc reprendre l’exploitation là où l’avaient laissée les marbriers italiens. C’est-à-dire que des milliers de tonnes de marbre furent mis au remblai, avant d’atteindre une partie qui n’avait pas trop souffert des coups de mine. L’installation de voies ferrées et d’une grue très puissante permit ce travail. Puissance installée : 450 CV ; 14 armures de sciage au fil hélicoïdal, perforatrice de 900mm, grue de 30 tonnes. Capacité de production mensuelle : 240 m3 ou 650T de dalles et 100 m3 de blocs pour scierie. Les 650 T. de dalles représentent 6.000 à 9.000 m2  suivant l’épaisseur.</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lastRenderedPageBreak/>
        <w:t>Le résultat en fut la fourniture des dallages et marches d’escalier de la plupart des immeubles d’Algérie ; la concurrence de Carrare ayant été éliminée en 1937 (puisque ces carrières furent mises en faillite et rachetées par le gouvernement italien). Après la guerre 39/45  la concurrence reprit mais les tarifs préférentiels accordés par les C.F.A</w:t>
      </w:r>
      <w:proofErr w:type="gramStart"/>
      <w:r w:rsidRPr="003A216C">
        <w:rPr>
          <w:rFonts w:ascii="Verdana" w:eastAsia="Times New Roman" w:hAnsi="Verdana" w:cs="Times New Roman"/>
          <w:color w:val="000000"/>
          <w:sz w:val="18"/>
          <w:szCs w:val="18"/>
          <w:lang w:eastAsia="fr-FR"/>
        </w:rPr>
        <w:t>.(</w:t>
      </w:r>
      <w:proofErr w:type="gramEnd"/>
      <w:r w:rsidRPr="003A216C">
        <w:rPr>
          <w:rFonts w:ascii="Verdana" w:eastAsia="Times New Roman" w:hAnsi="Verdana" w:cs="Times New Roman"/>
          <w:color w:val="000000"/>
          <w:sz w:val="18"/>
          <w:szCs w:val="18"/>
          <w:lang w:eastAsia="fr-FR"/>
        </w:rPr>
        <w:t>chemin de fer algérien) permirent de lutter à armes égales contre les tarifs de fret italiens. .</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Depuis octobre 1964, les carrières du Fil Fila, après avoir été déclarées sous la protection de l’Etat, alors que l’exploitation continuait au ralenti (à cause du manque de constructions neuves), furent placées sous le contrôle de la SONAREM. Un vaste programme d’investissements est en cours et il est question de faire appel à des techniciens italiens. (Mais oui, vous avez bien lu !). Espérons que ceux-ci ne ruineront pas, comme leurs prédécesseurs, l’avenir de ces carrières.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Car cet avenir est immense. Le gisement est pratiquement inépuisable. En effet, d’après certains géologues venus au Fil Fila lors du 19</w:t>
      </w:r>
      <w:r w:rsidRPr="003A216C">
        <w:rPr>
          <w:rFonts w:ascii="Verdana" w:eastAsia="Times New Roman" w:hAnsi="Verdana" w:cs="Times New Roman"/>
          <w:color w:val="000000"/>
          <w:sz w:val="18"/>
          <w:szCs w:val="18"/>
          <w:vertAlign w:val="superscript"/>
          <w:lang w:eastAsia="fr-FR"/>
        </w:rPr>
        <w:t>ème</w:t>
      </w:r>
      <w:r w:rsidRPr="003A216C">
        <w:rPr>
          <w:rFonts w:ascii="Verdana" w:eastAsia="Times New Roman" w:hAnsi="Verdana" w:cs="Times New Roman"/>
          <w:color w:val="000000"/>
          <w:sz w:val="18"/>
          <w:szCs w:val="18"/>
          <w:lang w:eastAsia="fr-FR"/>
        </w:rPr>
        <w:t xml:space="preserve"> Congrès International de Géologie qui s’est tenu à ’Alger du 8 au 13 septembre 1952, le gisement comprendrait toute la hauteur de la montagne (près de 600m) et se prolongerait sous la mer. Certains affirment que ce serait le même gisement que Carrare, en expliquant cela par la théorie de la dérive des continents.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 xml:space="preserve">D’autre part, la présence de différents minerais (mines de fer d’El </w:t>
      </w:r>
      <w:proofErr w:type="spellStart"/>
      <w:r w:rsidRPr="003A216C">
        <w:rPr>
          <w:rFonts w:ascii="Verdana" w:eastAsia="Times New Roman" w:hAnsi="Verdana" w:cs="Times New Roman"/>
          <w:color w:val="000000"/>
          <w:sz w:val="18"/>
          <w:szCs w:val="18"/>
          <w:lang w:eastAsia="fr-FR"/>
        </w:rPr>
        <w:t>Halia</w:t>
      </w:r>
      <w:proofErr w:type="spellEnd"/>
      <w:r w:rsidRPr="003A216C">
        <w:rPr>
          <w:rFonts w:ascii="Verdana" w:eastAsia="Times New Roman" w:hAnsi="Verdana" w:cs="Times New Roman"/>
          <w:color w:val="000000"/>
          <w:sz w:val="18"/>
          <w:szCs w:val="18"/>
          <w:lang w:eastAsia="fr-FR"/>
        </w:rPr>
        <w:t>, mines de plomb d’</w:t>
      </w:r>
      <w:proofErr w:type="spellStart"/>
      <w:r w:rsidRPr="003A216C">
        <w:rPr>
          <w:rFonts w:ascii="Verdana" w:eastAsia="Times New Roman" w:hAnsi="Verdana" w:cs="Times New Roman"/>
          <w:color w:val="000000"/>
          <w:sz w:val="18"/>
          <w:szCs w:val="18"/>
          <w:lang w:eastAsia="fr-FR"/>
        </w:rPr>
        <w:t>Hespel</w:t>
      </w:r>
      <w:proofErr w:type="spellEnd"/>
      <w:r w:rsidRPr="003A216C">
        <w:rPr>
          <w:rFonts w:ascii="Verdana" w:eastAsia="Times New Roman" w:hAnsi="Verdana" w:cs="Times New Roman"/>
          <w:color w:val="000000"/>
          <w:sz w:val="18"/>
          <w:szCs w:val="18"/>
          <w:lang w:eastAsia="fr-FR"/>
        </w:rPr>
        <w:t>) a entraîné la coloration du marbre et donné naissance à un gisement pratiquement unique au monde où cinq couleurs différentes de marbre se trouvent réunies.</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b/>
          <w:bCs/>
          <w:color w:val="000000"/>
          <w:sz w:val="18"/>
          <w:lang w:eastAsia="fr-FR"/>
        </w:rPr>
        <w:t xml:space="preserve">Texte d’une causerie de Alain </w:t>
      </w:r>
      <w:proofErr w:type="spellStart"/>
      <w:proofErr w:type="gramStart"/>
      <w:r w:rsidRPr="003A216C">
        <w:rPr>
          <w:rFonts w:ascii="Verdana" w:eastAsia="Times New Roman" w:hAnsi="Verdana" w:cs="Times New Roman"/>
          <w:b/>
          <w:bCs/>
          <w:color w:val="000000"/>
          <w:sz w:val="18"/>
          <w:lang w:eastAsia="fr-FR"/>
        </w:rPr>
        <w:t>Fevre</w:t>
      </w:r>
      <w:proofErr w:type="spellEnd"/>
      <w:r w:rsidRPr="003A216C">
        <w:rPr>
          <w:rFonts w:ascii="Verdana" w:eastAsia="Times New Roman" w:hAnsi="Verdana" w:cs="Times New Roman"/>
          <w:b/>
          <w:bCs/>
          <w:color w:val="000000"/>
          <w:sz w:val="18"/>
          <w:lang w:eastAsia="fr-FR"/>
        </w:rPr>
        <w:t xml:space="preserve"> ,</w:t>
      </w:r>
      <w:proofErr w:type="gramEnd"/>
      <w:r w:rsidRPr="003A216C">
        <w:rPr>
          <w:rFonts w:ascii="Verdana" w:eastAsia="Times New Roman" w:hAnsi="Verdana" w:cs="Times New Roman"/>
          <w:b/>
          <w:bCs/>
          <w:color w:val="000000"/>
          <w:sz w:val="18"/>
          <w:lang w:eastAsia="fr-FR"/>
        </w:rPr>
        <w:t xml:space="preserve"> relevé à Alger en 1968 par Marcel Philibert , Président du Comité du Vieil Alger et transcrit par Théo </w:t>
      </w:r>
      <w:proofErr w:type="spellStart"/>
      <w:r w:rsidRPr="003A216C">
        <w:rPr>
          <w:rFonts w:ascii="Verdana" w:eastAsia="Times New Roman" w:hAnsi="Verdana" w:cs="Times New Roman"/>
          <w:b/>
          <w:bCs/>
          <w:color w:val="000000"/>
          <w:sz w:val="18"/>
          <w:lang w:eastAsia="fr-FR"/>
        </w:rPr>
        <w:t>Bruand</w:t>
      </w:r>
      <w:proofErr w:type="spellEnd"/>
      <w:r w:rsidRPr="003A216C">
        <w:rPr>
          <w:rFonts w:ascii="Verdana" w:eastAsia="Times New Roman" w:hAnsi="Verdana" w:cs="Times New Roman"/>
          <w:b/>
          <w:bCs/>
          <w:color w:val="000000"/>
          <w:sz w:val="18"/>
          <w:lang w:eastAsia="fr-FR"/>
        </w:rPr>
        <w:t xml:space="preserve"> d’</w:t>
      </w:r>
      <w:proofErr w:type="spellStart"/>
      <w:r w:rsidRPr="003A216C">
        <w:rPr>
          <w:rFonts w:ascii="Verdana" w:eastAsia="Times New Roman" w:hAnsi="Verdana" w:cs="Times New Roman"/>
          <w:b/>
          <w:bCs/>
          <w:color w:val="000000"/>
          <w:sz w:val="18"/>
          <w:lang w:eastAsia="fr-FR"/>
        </w:rPr>
        <w:t>Uzelle</w:t>
      </w:r>
      <w:proofErr w:type="spellEnd"/>
      <w:r w:rsidRPr="003A216C">
        <w:rPr>
          <w:rFonts w:ascii="Verdana" w:eastAsia="Times New Roman" w:hAnsi="Verdana" w:cs="Times New Roman"/>
          <w:b/>
          <w:bCs/>
          <w:color w:val="000000"/>
          <w:sz w:val="18"/>
          <w:lang w:eastAsia="fr-FR"/>
        </w:rPr>
        <w:t xml:space="preserve"> </w:t>
      </w:r>
    </w:p>
    <w:p w:rsidR="003A216C" w:rsidRPr="003A216C" w:rsidRDefault="003A216C" w:rsidP="003A216C">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fr-FR"/>
        </w:rPr>
      </w:pPr>
      <w:r w:rsidRPr="003A216C">
        <w:rPr>
          <w:rFonts w:ascii="Verdana" w:eastAsia="Times New Roman" w:hAnsi="Verdana" w:cs="Times New Roman"/>
          <w:color w:val="000000"/>
          <w:sz w:val="18"/>
          <w:szCs w:val="18"/>
          <w:lang w:eastAsia="fr-FR"/>
        </w:rPr>
        <w:t>Extrait du</w:t>
      </w:r>
      <w:r w:rsidRPr="003A216C">
        <w:rPr>
          <w:rFonts w:ascii="Verdana" w:eastAsia="Times New Roman" w:hAnsi="Verdana" w:cs="Times New Roman"/>
          <w:i/>
          <w:iCs/>
          <w:color w:val="000000"/>
          <w:sz w:val="18"/>
          <w:lang w:eastAsia="fr-FR"/>
        </w:rPr>
        <w:t xml:space="preserve"> Mémoire Vive</w:t>
      </w:r>
      <w:r w:rsidRPr="003A216C">
        <w:rPr>
          <w:rFonts w:ascii="Verdana" w:eastAsia="Times New Roman" w:hAnsi="Verdana" w:cs="Times New Roman"/>
          <w:color w:val="000000"/>
          <w:sz w:val="18"/>
          <w:szCs w:val="18"/>
          <w:lang w:eastAsia="fr-FR"/>
        </w:rPr>
        <w:t xml:space="preserve"> n°44</w:t>
      </w:r>
    </w:p>
    <w:p w:rsidR="003A216C" w:rsidRPr="003A216C" w:rsidRDefault="003A216C" w:rsidP="003A216C">
      <w:pPr>
        <w:shd w:val="clear" w:color="auto" w:fill="FFFFFF"/>
        <w:spacing w:before="100" w:beforeAutospacing="1" w:after="100" w:afterAutospacing="1" w:line="240" w:lineRule="auto"/>
        <w:jc w:val="center"/>
        <w:rPr>
          <w:rFonts w:ascii="Verdana" w:eastAsia="Times New Roman" w:hAnsi="Verdana" w:cs="Times New Roman"/>
          <w:color w:val="000000"/>
          <w:sz w:val="18"/>
          <w:szCs w:val="18"/>
          <w:lang w:eastAsia="fr-FR"/>
        </w:rPr>
      </w:pPr>
      <w:r>
        <w:rPr>
          <w:rFonts w:ascii="Verdana" w:eastAsia="Times New Roman" w:hAnsi="Verdana" w:cs="Times New Roman"/>
          <w:noProof/>
          <w:color w:val="000000"/>
          <w:sz w:val="18"/>
          <w:szCs w:val="18"/>
          <w:lang w:eastAsia="fr-FR"/>
        </w:rPr>
        <w:lastRenderedPageBreak/>
        <w:drawing>
          <wp:inline distT="0" distB="0" distL="0" distR="0">
            <wp:extent cx="8867775" cy="5629275"/>
            <wp:effectExtent l="19050" t="0" r="9525" b="0"/>
            <wp:docPr id="5" name="Image 5" descr="http://cdha.fr/sites/default/files/kcfinder/images/FILFILA/Carri%C3%A8re_Fil_F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ha.fr/sites/default/files/kcfinder/images/FILFILA/Carri%C3%A8re_Fil_Fila.jpg"/>
                    <pic:cNvPicPr>
                      <a:picLocks noChangeAspect="1" noChangeArrowheads="1"/>
                    </pic:cNvPicPr>
                  </pic:nvPicPr>
                  <pic:blipFill>
                    <a:blip r:embed="rId9" cstate="print"/>
                    <a:srcRect/>
                    <a:stretch>
                      <a:fillRect/>
                    </a:stretch>
                  </pic:blipFill>
                  <pic:spPr bwMode="auto">
                    <a:xfrm>
                      <a:off x="0" y="0"/>
                      <a:ext cx="8867775" cy="5629275"/>
                    </a:xfrm>
                    <a:prstGeom prst="rect">
                      <a:avLst/>
                    </a:prstGeom>
                    <a:noFill/>
                    <a:ln w="9525">
                      <a:noFill/>
                      <a:miter lim="800000"/>
                      <a:headEnd/>
                      <a:tailEnd/>
                    </a:ln>
                  </pic:spPr>
                </pic:pic>
              </a:graphicData>
            </a:graphic>
          </wp:inline>
        </w:drawing>
      </w:r>
    </w:p>
    <w:p w:rsidR="003A216C" w:rsidRPr="003A216C" w:rsidRDefault="003A216C" w:rsidP="003A216C">
      <w:pPr>
        <w:shd w:val="clear" w:color="auto" w:fill="FFFFFF"/>
        <w:spacing w:line="240" w:lineRule="auto"/>
        <w:rPr>
          <w:rFonts w:ascii="Verdana" w:eastAsia="Times New Roman" w:hAnsi="Verdana" w:cs="Times New Roman"/>
          <w:color w:val="000000"/>
          <w:sz w:val="18"/>
          <w:szCs w:val="18"/>
          <w:lang w:eastAsia="fr-FR"/>
        </w:rPr>
      </w:pPr>
    </w:p>
    <w:p w:rsidR="003A216C" w:rsidRDefault="003A216C"/>
    <w:sectPr w:rsidR="003A216C" w:rsidSect="00BC003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A216C"/>
    <w:rsid w:val="000020E8"/>
    <w:rsid w:val="000024F5"/>
    <w:rsid w:val="00002A49"/>
    <w:rsid w:val="0000410A"/>
    <w:rsid w:val="00004B2D"/>
    <w:rsid w:val="00005015"/>
    <w:rsid w:val="00005D4F"/>
    <w:rsid w:val="00005EB8"/>
    <w:rsid w:val="00007135"/>
    <w:rsid w:val="00007D66"/>
    <w:rsid w:val="0001072B"/>
    <w:rsid w:val="000109F5"/>
    <w:rsid w:val="00010A87"/>
    <w:rsid w:val="00011193"/>
    <w:rsid w:val="000118ED"/>
    <w:rsid w:val="000155D2"/>
    <w:rsid w:val="00015753"/>
    <w:rsid w:val="00015E3A"/>
    <w:rsid w:val="00017609"/>
    <w:rsid w:val="00020A60"/>
    <w:rsid w:val="00020B00"/>
    <w:rsid w:val="00020B57"/>
    <w:rsid w:val="0002113D"/>
    <w:rsid w:val="00021783"/>
    <w:rsid w:val="000219BA"/>
    <w:rsid w:val="00024650"/>
    <w:rsid w:val="00024BD1"/>
    <w:rsid w:val="00024D11"/>
    <w:rsid w:val="00024FBA"/>
    <w:rsid w:val="000250FD"/>
    <w:rsid w:val="000262CA"/>
    <w:rsid w:val="00026FCB"/>
    <w:rsid w:val="00027C49"/>
    <w:rsid w:val="00027EFE"/>
    <w:rsid w:val="00030A3D"/>
    <w:rsid w:val="00031998"/>
    <w:rsid w:val="00032B04"/>
    <w:rsid w:val="00032F5C"/>
    <w:rsid w:val="00033CBB"/>
    <w:rsid w:val="00034756"/>
    <w:rsid w:val="000348E0"/>
    <w:rsid w:val="00034A62"/>
    <w:rsid w:val="0003503C"/>
    <w:rsid w:val="0003597F"/>
    <w:rsid w:val="00036534"/>
    <w:rsid w:val="00036692"/>
    <w:rsid w:val="000371E1"/>
    <w:rsid w:val="000379A9"/>
    <w:rsid w:val="0004272D"/>
    <w:rsid w:val="000427A1"/>
    <w:rsid w:val="0004320E"/>
    <w:rsid w:val="000435D8"/>
    <w:rsid w:val="0004360E"/>
    <w:rsid w:val="00044C58"/>
    <w:rsid w:val="000453A3"/>
    <w:rsid w:val="00045449"/>
    <w:rsid w:val="00046641"/>
    <w:rsid w:val="0005035A"/>
    <w:rsid w:val="000506CC"/>
    <w:rsid w:val="00052249"/>
    <w:rsid w:val="00052874"/>
    <w:rsid w:val="00052F9C"/>
    <w:rsid w:val="000533BD"/>
    <w:rsid w:val="00053F53"/>
    <w:rsid w:val="0005455C"/>
    <w:rsid w:val="00054F25"/>
    <w:rsid w:val="00055006"/>
    <w:rsid w:val="00055841"/>
    <w:rsid w:val="0005682D"/>
    <w:rsid w:val="0005752F"/>
    <w:rsid w:val="00057DF3"/>
    <w:rsid w:val="00061FBD"/>
    <w:rsid w:val="00062451"/>
    <w:rsid w:val="00062AE6"/>
    <w:rsid w:val="00063218"/>
    <w:rsid w:val="00064618"/>
    <w:rsid w:val="00065087"/>
    <w:rsid w:val="0006512D"/>
    <w:rsid w:val="00066810"/>
    <w:rsid w:val="0006706E"/>
    <w:rsid w:val="000677EC"/>
    <w:rsid w:val="00070D6D"/>
    <w:rsid w:val="000712FB"/>
    <w:rsid w:val="000713EA"/>
    <w:rsid w:val="000716B5"/>
    <w:rsid w:val="00071D0B"/>
    <w:rsid w:val="00072009"/>
    <w:rsid w:val="00072996"/>
    <w:rsid w:val="00072D4C"/>
    <w:rsid w:val="000731FA"/>
    <w:rsid w:val="00073B74"/>
    <w:rsid w:val="00075F4B"/>
    <w:rsid w:val="000760B1"/>
    <w:rsid w:val="00076B54"/>
    <w:rsid w:val="00080525"/>
    <w:rsid w:val="000806D0"/>
    <w:rsid w:val="00081113"/>
    <w:rsid w:val="00081B0E"/>
    <w:rsid w:val="00081E4F"/>
    <w:rsid w:val="0008216C"/>
    <w:rsid w:val="00084453"/>
    <w:rsid w:val="000846DE"/>
    <w:rsid w:val="00084A14"/>
    <w:rsid w:val="000856E4"/>
    <w:rsid w:val="00085B1B"/>
    <w:rsid w:val="00085B41"/>
    <w:rsid w:val="00085E07"/>
    <w:rsid w:val="00086631"/>
    <w:rsid w:val="0008674A"/>
    <w:rsid w:val="00087440"/>
    <w:rsid w:val="00090E47"/>
    <w:rsid w:val="000912F6"/>
    <w:rsid w:val="00091737"/>
    <w:rsid w:val="00091D5D"/>
    <w:rsid w:val="00092E04"/>
    <w:rsid w:val="000951C3"/>
    <w:rsid w:val="000959F4"/>
    <w:rsid w:val="00095C09"/>
    <w:rsid w:val="000961F9"/>
    <w:rsid w:val="00097002"/>
    <w:rsid w:val="00097190"/>
    <w:rsid w:val="000A009E"/>
    <w:rsid w:val="000A0A1F"/>
    <w:rsid w:val="000A0DC2"/>
    <w:rsid w:val="000A11E2"/>
    <w:rsid w:val="000A12D1"/>
    <w:rsid w:val="000A12F6"/>
    <w:rsid w:val="000A1560"/>
    <w:rsid w:val="000A2D6A"/>
    <w:rsid w:val="000A2FAA"/>
    <w:rsid w:val="000A3291"/>
    <w:rsid w:val="000A3CE0"/>
    <w:rsid w:val="000A4134"/>
    <w:rsid w:val="000A4488"/>
    <w:rsid w:val="000A45D9"/>
    <w:rsid w:val="000A65D8"/>
    <w:rsid w:val="000A6B3B"/>
    <w:rsid w:val="000B1475"/>
    <w:rsid w:val="000B1F04"/>
    <w:rsid w:val="000B291E"/>
    <w:rsid w:val="000B2CFF"/>
    <w:rsid w:val="000B3298"/>
    <w:rsid w:val="000B3BDE"/>
    <w:rsid w:val="000B3C2B"/>
    <w:rsid w:val="000B3E96"/>
    <w:rsid w:val="000B3F6F"/>
    <w:rsid w:val="000B5418"/>
    <w:rsid w:val="000B568E"/>
    <w:rsid w:val="000B6216"/>
    <w:rsid w:val="000B679A"/>
    <w:rsid w:val="000B7E3C"/>
    <w:rsid w:val="000B7F79"/>
    <w:rsid w:val="000B7FDE"/>
    <w:rsid w:val="000C076C"/>
    <w:rsid w:val="000C0EA5"/>
    <w:rsid w:val="000C105A"/>
    <w:rsid w:val="000C1C14"/>
    <w:rsid w:val="000C220E"/>
    <w:rsid w:val="000C244C"/>
    <w:rsid w:val="000C2C7F"/>
    <w:rsid w:val="000C309E"/>
    <w:rsid w:val="000C3EFC"/>
    <w:rsid w:val="000C4215"/>
    <w:rsid w:val="000C43D9"/>
    <w:rsid w:val="000C51E0"/>
    <w:rsid w:val="000C5991"/>
    <w:rsid w:val="000C5B2E"/>
    <w:rsid w:val="000C5B68"/>
    <w:rsid w:val="000C5C4F"/>
    <w:rsid w:val="000C79E7"/>
    <w:rsid w:val="000C7ED8"/>
    <w:rsid w:val="000D08FA"/>
    <w:rsid w:val="000D0F75"/>
    <w:rsid w:val="000D3A5E"/>
    <w:rsid w:val="000D3F5A"/>
    <w:rsid w:val="000D4B26"/>
    <w:rsid w:val="000D66CE"/>
    <w:rsid w:val="000D6D0F"/>
    <w:rsid w:val="000D6DEC"/>
    <w:rsid w:val="000E1A6A"/>
    <w:rsid w:val="000E1B4B"/>
    <w:rsid w:val="000E1C8E"/>
    <w:rsid w:val="000E27E9"/>
    <w:rsid w:val="000E3B35"/>
    <w:rsid w:val="000E3CB7"/>
    <w:rsid w:val="000E4082"/>
    <w:rsid w:val="000E68A0"/>
    <w:rsid w:val="000E69F9"/>
    <w:rsid w:val="000E75DE"/>
    <w:rsid w:val="000F0E0B"/>
    <w:rsid w:val="000F1495"/>
    <w:rsid w:val="000F2330"/>
    <w:rsid w:val="000F243D"/>
    <w:rsid w:val="000F2D0B"/>
    <w:rsid w:val="000F2E00"/>
    <w:rsid w:val="000F302A"/>
    <w:rsid w:val="000F4495"/>
    <w:rsid w:val="000F4DCC"/>
    <w:rsid w:val="000F5062"/>
    <w:rsid w:val="000F582F"/>
    <w:rsid w:val="000F5FA7"/>
    <w:rsid w:val="000F64A8"/>
    <w:rsid w:val="000F6B64"/>
    <w:rsid w:val="000F77E9"/>
    <w:rsid w:val="0010024D"/>
    <w:rsid w:val="0010056C"/>
    <w:rsid w:val="00100693"/>
    <w:rsid w:val="00101FBA"/>
    <w:rsid w:val="00103425"/>
    <w:rsid w:val="00105B47"/>
    <w:rsid w:val="00105D76"/>
    <w:rsid w:val="0010632B"/>
    <w:rsid w:val="001070E4"/>
    <w:rsid w:val="001106CB"/>
    <w:rsid w:val="0011078A"/>
    <w:rsid w:val="0011180D"/>
    <w:rsid w:val="00111C67"/>
    <w:rsid w:val="00111D0C"/>
    <w:rsid w:val="0011245E"/>
    <w:rsid w:val="00112654"/>
    <w:rsid w:val="001126A6"/>
    <w:rsid w:val="00112748"/>
    <w:rsid w:val="00113742"/>
    <w:rsid w:val="00113FEB"/>
    <w:rsid w:val="00114A26"/>
    <w:rsid w:val="00114C53"/>
    <w:rsid w:val="0011529E"/>
    <w:rsid w:val="00116665"/>
    <w:rsid w:val="001203E0"/>
    <w:rsid w:val="00121067"/>
    <w:rsid w:val="001210B9"/>
    <w:rsid w:val="001216B4"/>
    <w:rsid w:val="00122EA8"/>
    <w:rsid w:val="001254A1"/>
    <w:rsid w:val="00126218"/>
    <w:rsid w:val="001263A2"/>
    <w:rsid w:val="00126DAC"/>
    <w:rsid w:val="00126FE9"/>
    <w:rsid w:val="001275CB"/>
    <w:rsid w:val="00127BDE"/>
    <w:rsid w:val="00130172"/>
    <w:rsid w:val="001305E2"/>
    <w:rsid w:val="0013275B"/>
    <w:rsid w:val="00132C57"/>
    <w:rsid w:val="00133294"/>
    <w:rsid w:val="001337FB"/>
    <w:rsid w:val="001352B9"/>
    <w:rsid w:val="0013592A"/>
    <w:rsid w:val="001371EB"/>
    <w:rsid w:val="00137279"/>
    <w:rsid w:val="00137BE3"/>
    <w:rsid w:val="00137E77"/>
    <w:rsid w:val="001402FA"/>
    <w:rsid w:val="001404C9"/>
    <w:rsid w:val="001412D5"/>
    <w:rsid w:val="001418FC"/>
    <w:rsid w:val="001428C0"/>
    <w:rsid w:val="001428D1"/>
    <w:rsid w:val="00142B71"/>
    <w:rsid w:val="00142F14"/>
    <w:rsid w:val="00143CED"/>
    <w:rsid w:val="00144067"/>
    <w:rsid w:val="00144819"/>
    <w:rsid w:val="0014488A"/>
    <w:rsid w:val="001448B2"/>
    <w:rsid w:val="00144CF6"/>
    <w:rsid w:val="00145169"/>
    <w:rsid w:val="00150794"/>
    <w:rsid w:val="0015091A"/>
    <w:rsid w:val="00150986"/>
    <w:rsid w:val="00151934"/>
    <w:rsid w:val="00152258"/>
    <w:rsid w:val="0015490C"/>
    <w:rsid w:val="00154D55"/>
    <w:rsid w:val="00155C88"/>
    <w:rsid w:val="001563D2"/>
    <w:rsid w:val="00156DD3"/>
    <w:rsid w:val="00157096"/>
    <w:rsid w:val="00157D69"/>
    <w:rsid w:val="00160972"/>
    <w:rsid w:val="001619F9"/>
    <w:rsid w:val="00162302"/>
    <w:rsid w:val="001630E1"/>
    <w:rsid w:val="001633DE"/>
    <w:rsid w:val="001635E5"/>
    <w:rsid w:val="00163FEF"/>
    <w:rsid w:val="00164777"/>
    <w:rsid w:val="00167607"/>
    <w:rsid w:val="00167954"/>
    <w:rsid w:val="00167A69"/>
    <w:rsid w:val="00173BC7"/>
    <w:rsid w:val="0017560D"/>
    <w:rsid w:val="00176CD7"/>
    <w:rsid w:val="001770A8"/>
    <w:rsid w:val="001806F9"/>
    <w:rsid w:val="001809E5"/>
    <w:rsid w:val="001814F9"/>
    <w:rsid w:val="0018297C"/>
    <w:rsid w:val="00185F6A"/>
    <w:rsid w:val="001867FA"/>
    <w:rsid w:val="00186A1B"/>
    <w:rsid w:val="00186CB6"/>
    <w:rsid w:val="00186EE8"/>
    <w:rsid w:val="001871EC"/>
    <w:rsid w:val="001913BF"/>
    <w:rsid w:val="00193B33"/>
    <w:rsid w:val="00194E23"/>
    <w:rsid w:val="001961CE"/>
    <w:rsid w:val="001A08CE"/>
    <w:rsid w:val="001A10DA"/>
    <w:rsid w:val="001A14B5"/>
    <w:rsid w:val="001A1C43"/>
    <w:rsid w:val="001A2788"/>
    <w:rsid w:val="001A2815"/>
    <w:rsid w:val="001A29F4"/>
    <w:rsid w:val="001A3B33"/>
    <w:rsid w:val="001A52CF"/>
    <w:rsid w:val="001A539E"/>
    <w:rsid w:val="001A5CCF"/>
    <w:rsid w:val="001A5E1E"/>
    <w:rsid w:val="001A682B"/>
    <w:rsid w:val="001A7135"/>
    <w:rsid w:val="001A7A85"/>
    <w:rsid w:val="001B06C6"/>
    <w:rsid w:val="001B087B"/>
    <w:rsid w:val="001B201A"/>
    <w:rsid w:val="001B2FCC"/>
    <w:rsid w:val="001B31F2"/>
    <w:rsid w:val="001B4942"/>
    <w:rsid w:val="001B4ECD"/>
    <w:rsid w:val="001B52FA"/>
    <w:rsid w:val="001B58B7"/>
    <w:rsid w:val="001B661A"/>
    <w:rsid w:val="001B7E1E"/>
    <w:rsid w:val="001C0441"/>
    <w:rsid w:val="001C05C3"/>
    <w:rsid w:val="001C0DE6"/>
    <w:rsid w:val="001C4839"/>
    <w:rsid w:val="001C613C"/>
    <w:rsid w:val="001C6D5C"/>
    <w:rsid w:val="001C723D"/>
    <w:rsid w:val="001C7348"/>
    <w:rsid w:val="001C765E"/>
    <w:rsid w:val="001D0188"/>
    <w:rsid w:val="001D0244"/>
    <w:rsid w:val="001D2799"/>
    <w:rsid w:val="001D28EC"/>
    <w:rsid w:val="001D2D6E"/>
    <w:rsid w:val="001D3ACF"/>
    <w:rsid w:val="001D3C06"/>
    <w:rsid w:val="001D3F93"/>
    <w:rsid w:val="001D408D"/>
    <w:rsid w:val="001D44C2"/>
    <w:rsid w:val="001D4ABE"/>
    <w:rsid w:val="001D54C0"/>
    <w:rsid w:val="001D569E"/>
    <w:rsid w:val="001D7006"/>
    <w:rsid w:val="001D7741"/>
    <w:rsid w:val="001D7E1C"/>
    <w:rsid w:val="001E0598"/>
    <w:rsid w:val="001E110C"/>
    <w:rsid w:val="001E1705"/>
    <w:rsid w:val="001E17D2"/>
    <w:rsid w:val="001E20EE"/>
    <w:rsid w:val="001E2819"/>
    <w:rsid w:val="001E2D76"/>
    <w:rsid w:val="001E338C"/>
    <w:rsid w:val="001E3AC3"/>
    <w:rsid w:val="001E3EF4"/>
    <w:rsid w:val="001E4124"/>
    <w:rsid w:val="001E5C74"/>
    <w:rsid w:val="001E7C63"/>
    <w:rsid w:val="001F25EE"/>
    <w:rsid w:val="001F2632"/>
    <w:rsid w:val="001F3DE6"/>
    <w:rsid w:val="001F4405"/>
    <w:rsid w:val="001F44EA"/>
    <w:rsid w:val="001F5036"/>
    <w:rsid w:val="001F794E"/>
    <w:rsid w:val="0020127A"/>
    <w:rsid w:val="002048AC"/>
    <w:rsid w:val="00204D39"/>
    <w:rsid w:val="00205B8C"/>
    <w:rsid w:val="0020657A"/>
    <w:rsid w:val="00206CBF"/>
    <w:rsid w:val="00207DE5"/>
    <w:rsid w:val="00207F54"/>
    <w:rsid w:val="00210B58"/>
    <w:rsid w:val="002128AA"/>
    <w:rsid w:val="00214258"/>
    <w:rsid w:val="0021694F"/>
    <w:rsid w:val="00217519"/>
    <w:rsid w:val="00217619"/>
    <w:rsid w:val="00220E2B"/>
    <w:rsid w:val="00220E6B"/>
    <w:rsid w:val="00220F8B"/>
    <w:rsid w:val="0022127E"/>
    <w:rsid w:val="00221406"/>
    <w:rsid w:val="0022606C"/>
    <w:rsid w:val="00227098"/>
    <w:rsid w:val="002300E1"/>
    <w:rsid w:val="002324D2"/>
    <w:rsid w:val="00233925"/>
    <w:rsid w:val="00233DC9"/>
    <w:rsid w:val="00235B07"/>
    <w:rsid w:val="002360EC"/>
    <w:rsid w:val="00236D49"/>
    <w:rsid w:val="0023788D"/>
    <w:rsid w:val="00237EB1"/>
    <w:rsid w:val="002404B1"/>
    <w:rsid w:val="00242B55"/>
    <w:rsid w:val="00245757"/>
    <w:rsid w:val="002457F8"/>
    <w:rsid w:val="002464B6"/>
    <w:rsid w:val="00247682"/>
    <w:rsid w:val="0024771D"/>
    <w:rsid w:val="00247B97"/>
    <w:rsid w:val="002507DC"/>
    <w:rsid w:val="00251038"/>
    <w:rsid w:val="0025112E"/>
    <w:rsid w:val="00251CF3"/>
    <w:rsid w:val="00252358"/>
    <w:rsid w:val="00253394"/>
    <w:rsid w:val="00253CAA"/>
    <w:rsid w:val="00255353"/>
    <w:rsid w:val="00255C11"/>
    <w:rsid w:val="00255FCC"/>
    <w:rsid w:val="00256D2E"/>
    <w:rsid w:val="00257687"/>
    <w:rsid w:val="00257B92"/>
    <w:rsid w:val="00257DBF"/>
    <w:rsid w:val="00257F75"/>
    <w:rsid w:val="002606DE"/>
    <w:rsid w:val="0026093C"/>
    <w:rsid w:val="00261CCA"/>
    <w:rsid w:val="00262245"/>
    <w:rsid w:val="002639B0"/>
    <w:rsid w:val="00264522"/>
    <w:rsid w:val="002649F0"/>
    <w:rsid w:val="0026723A"/>
    <w:rsid w:val="00270C05"/>
    <w:rsid w:val="00271389"/>
    <w:rsid w:val="00271C5C"/>
    <w:rsid w:val="00271F07"/>
    <w:rsid w:val="002728C3"/>
    <w:rsid w:val="00272A91"/>
    <w:rsid w:val="00272D59"/>
    <w:rsid w:val="00273455"/>
    <w:rsid w:val="00274CCA"/>
    <w:rsid w:val="00276763"/>
    <w:rsid w:val="002771CB"/>
    <w:rsid w:val="00277F00"/>
    <w:rsid w:val="00281935"/>
    <w:rsid w:val="00281B1A"/>
    <w:rsid w:val="002827E4"/>
    <w:rsid w:val="00283209"/>
    <w:rsid w:val="00283EA0"/>
    <w:rsid w:val="0028538F"/>
    <w:rsid w:val="00285FB2"/>
    <w:rsid w:val="0028765F"/>
    <w:rsid w:val="0029037C"/>
    <w:rsid w:val="00290B3F"/>
    <w:rsid w:val="00291260"/>
    <w:rsid w:val="00293380"/>
    <w:rsid w:val="002939CB"/>
    <w:rsid w:val="002941CA"/>
    <w:rsid w:val="00294EB8"/>
    <w:rsid w:val="00295DB9"/>
    <w:rsid w:val="00296B29"/>
    <w:rsid w:val="00297BEC"/>
    <w:rsid w:val="002A0B05"/>
    <w:rsid w:val="002A23D7"/>
    <w:rsid w:val="002A474B"/>
    <w:rsid w:val="002A5EA7"/>
    <w:rsid w:val="002A6465"/>
    <w:rsid w:val="002A7210"/>
    <w:rsid w:val="002A75F7"/>
    <w:rsid w:val="002B0085"/>
    <w:rsid w:val="002B119B"/>
    <w:rsid w:val="002B1415"/>
    <w:rsid w:val="002B1557"/>
    <w:rsid w:val="002B16E8"/>
    <w:rsid w:val="002B1D3B"/>
    <w:rsid w:val="002B1DEA"/>
    <w:rsid w:val="002B20E1"/>
    <w:rsid w:val="002B2176"/>
    <w:rsid w:val="002B2291"/>
    <w:rsid w:val="002B497E"/>
    <w:rsid w:val="002B4E54"/>
    <w:rsid w:val="002B5A49"/>
    <w:rsid w:val="002B6413"/>
    <w:rsid w:val="002B66B3"/>
    <w:rsid w:val="002B6C09"/>
    <w:rsid w:val="002B6E23"/>
    <w:rsid w:val="002C0D58"/>
    <w:rsid w:val="002C123C"/>
    <w:rsid w:val="002C2606"/>
    <w:rsid w:val="002C2736"/>
    <w:rsid w:val="002C2B17"/>
    <w:rsid w:val="002C2E0A"/>
    <w:rsid w:val="002C5005"/>
    <w:rsid w:val="002C517E"/>
    <w:rsid w:val="002C550C"/>
    <w:rsid w:val="002C5A37"/>
    <w:rsid w:val="002C5F9C"/>
    <w:rsid w:val="002D0623"/>
    <w:rsid w:val="002D0631"/>
    <w:rsid w:val="002D07E8"/>
    <w:rsid w:val="002D1138"/>
    <w:rsid w:val="002D3F79"/>
    <w:rsid w:val="002D5A01"/>
    <w:rsid w:val="002D6204"/>
    <w:rsid w:val="002D74F9"/>
    <w:rsid w:val="002E0880"/>
    <w:rsid w:val="002E08FF"/>
    <w:rsid w:val="002E095D"/>
    <w:rsid w:val="002E0B48"/>
    <w:rsid w:val="002E1CED"/>
    <w:rsid w:val="002E46E1"/>
    <w:rsid w:val="002E4E82"/>
    <w:rsid w:val="002E4E99"/>
    <w:rsid w:val="002E587A"/>
    <w:rsid w:val="002E7F8B"/>
    <w:rsid w:val="002F1479"/>
    <w:rsid w:val="002F1E14"/>
    <w:rsid w:val="002F20F5"/>
    <w:rsid w:val="002F2116"/>
    <w:rsid w:val="002F249C"/>
    <w:rsid w:val="002F3E69"/>
    <w:rsid w:val="002F489C"/>
    <w:rsid w:val="002F57BD"/>
    <w:rsid w:val="002F5E9D"/>
    <w:rsid w:val="002F654C"/>
    <w:rsid w:val="002F6FF6"/>
    <w:rsid w:val="002F780D"/>
    <w:rsid w:val="0030288A"/>
    <w:rsid w:val="00303D66"/>
    <w:rsid w:val="00304A68"/>
    <w:rsid w:val="003051A2"/>
    <w:rsid w:val="003058EA"/>
    <w:rsid w:val="00305B07"/>
    <w:rsid w:val="00305FB3"/>
    <w:rsid w:val="0030633C"/>
    <w:rsid w:val="0030668E"/>
    <w:rsid w:val="00306F45"/>
    <w:rsid w:val="003072FF"/>
    <w:rsid w:val="0031106F"/>
    <w:rsid w:val="00311208"/>
    <w:rsid w:val="00311227"/>
    <w:rsid w:val="00311BD1"/>
    <w:rsid w:val="00312B2B"/>
    <w:rsid w:val="003132C0"/>
    <w:rsid w:val="003133B7"/>
    <w:rsid w:val="00313DD3"/>
    <w:rsid w:val="003141AF"/>
    <w:rsid w:val="00314622"/>
    <w:rsid w:val="0031516F"/>
    <w:rsid w:val="003152DD"/>
    <w:rsid w:val="00315980"/>
    <w:rsid w:val="00315C86"/>
    <w:rsid w:val="00316024"/>
    <w:rsid w:val="00316DB7"/>
    <w:rsid w:val="0031737B"/>
    <w:rsid w:val="00320A37"/>
    <w:rsid w:val="00320AF2"/>
    <w:rsid w:val="00320B71"/>
    <w:rsid w:val="0032110A"/>
    <w:rsid w:val="003219E3"/>
    <w:rsid w:val="00321A5F"/>
    <w:rsid w:val="00321A9E"/>
    <w:rsid w:val="00321F69"/>
    <w:rsid w:val="0032225A"/>
    <w:rsid w:val="00322AD7"/>
    <w:rsid w:val="003232C3"/>
    <w:rsid w:val="003234DA"/>
    <w:rsid w:val="003239DA"/>
    <w:rsid w:val="00323B91"/>
    <w:rsid w:val="00324B44"/>
    <w:rsid w:val="00324E09"/>
    <w:rsid w:val="00325777"/>
    <w:rsid w:val="003259F9"/>
    <w:rsid w:val="00330EE7"/>
    <w:rsid w:val="003310DF"/>
    <w:rsid w:val="00331937"/>
    <w:rsid w:val="00333B23"/>
    <w:rsid w:val="00333B9D"/>
    <w:rsid w:val="00333BB4"/>
    <w:rsid w:val="00335829"/>
    <w:rsid w:val="00335C60"/>
    <w:rsid w:val="0033664F"/>
    <w:rsid w:val="00337308"/>
    <w:rsid w:val="003374B5"/>
    <w:rsid w:val="00337826"/>
    <w:rsid w:val="003415E4"/>
    <w:rsid w:val="00341787"/>
    <w:rsid w:val="003417E6"/>
    <w:rsid w:val="0034303E"/>
    <w:rsid w:val="00343690"/>
    <w:rsid w:val="0034550F"/>
    <w:rsid w:val="0034653A"/>
    <w:rsid w:val="0034671F"/>
    <w:rsid w:val="0034703D"/>
    <w:rsid w:val="003470C3"/>
    <w:rsid w:val="003470DC"/>
    <w:rsid w:val="0034784F"/>
    <w:rsid w:val="00347EFC"/>
    <w:rsid w:val="003507B7"/>
    <w:rsid w:val="00350966"/>
    <w:rsid w:val="0035109A"/>
    <w:rsid w:val="00352C9E"/>
    <w:rsid w:val="003536C4"/>
    <w:rsid w:val="00354580"/>
    <w:rsid w:val="003548FB"/>
    <w:rsid w:val="0035609D"/>
    <w:rsid w:val="003563EA"/>
    <w:rsid w:val="003572F7"/>
    <w:rsid w:val="00357348"/>
    <w:rsid w:val="00357C1A"/>
    <w:rsid w:val="00357C22"/>
    <w:rsid w:val="0036025D"/>
    <w:rsid w:val="00360616"/>
    <w:rsid w:val="00361273"/>
    <w:rsid w:val="00361AE5"/>
    <w:rsid w:val="00361B87"/>
    <w:rsid w:val="00361BE9"/>
    <w:rsid w:val="00362067"/>
    <w:rsid w:val="00362B67"/>
    <w:rsid w:val="003649ED"/>
    <w:rsid w:val="0036518C"/>
    <w:rsid w:val="003671BD"/>
    <w:rsid w:val="0037131B"/>
    <w:rsid w:val="003713BC"/>
    <w:rsid w:val="00372030"/>
    <w:rsid w:val="003726AD"/>
    <w:rsid w:val="00373512"/>
    <w:rsid w:val="00373BAE"/>
    <w:rsid w:val="00374602"/>
    <w:rsid w:val="003749E7"/>
    <w:rsid w:val="00374B2B"/>
    <w:rsid w:val="00375F7E"/>
    <w:rsid w:val="003765B3"/>
    <w:rsid w:val="003771C1"/>
    <w:rsid w:val="0037761C"/>
    <w:rsid w:val="003778EC"/>
    <w:rsid w:val="0038065E"/>
    <w:rsid w:val="00380953"/>
    <w:rsid w:val="00380A07"/>
    <w:rsid w:val="00383001"/>
    <w:rsid w:val="003838AE"/>
    <w:rsid w:val="0038425F"/>
    <w:rsid w:val="003849BA"/>
    <w:rsid w:val="00384BBF"/>
    <w:rsid w:val="00384D97"/>
    <w:rsid w:val="0038698B"/>
    <w:rsid w:val="00386BB2"/>
    <w:rsid w:val="003874DE"/>
    <w:rsid w:val="00387529"/>
    <w:rsid w:val="003922DC"/>
    <w:rsid w:val="00392E4F"/>
    <w:rsid w:val="00394058"/>
    <w:rsid w:val="003945CF"/>
    <w:rsid w:val="00394F47"/>
    <w:rsid w:val="003970B7"/>
    <w:rsid w:val="00397C49"/>
    <w:rsid w:val="003A0672"/>
    <w:rsid w:val="003A0AF3"/>
    <w:rsid w:val="003A0FF4"/>
    <w:rsid w:val="003A1598"/>
    <w:rsid w:val="003A216C"/>
    <w:rsid w:val="003A2284"/>
    <w:rsid w:val="003A2AE2"/>
    <w:rsid w:val="003A3477"/>
    <w:rsid w:val="003A35B8"/>
    <w:rsid w:val="003A3A91"/>
    <w:rsid w:val="003A6DBF"/>
    <w:rsid w:val="003A7FE1"/>
    <w:rsid w:val="003B0481"/>
    <w:rsid w:val="003B2207"/>
    <w:rsid w:val="003B273E"/>
    <w:rsid w:val="003B2955"/>
    <w:rsid w:val="003B2EFE"/>
    <w:rsid w:val="003B3F7B"/>
    <w:rsid w:val="003B4658"/>
    <w:rsid w:val="003B589B"/>
    <w:rsid w:val="003B6044"/>
    <w:rsid w:val="003B66EE"/>
    <w:rsid w:val="003B6C07"/>
    <w:rsid w:val="003B6D2B"/>
    <w:rsid w:val="003B6FAB"/>
    <w:rsid w:val="003B7901"/>
    <w:rsid w:val="003C037F"/>
    <w:rsid w:val="003C04E4"/>
    <w:rsid w:val="003C0736"/>
    <w:rsid w:val="003C0D19"/>
    <w:rsid w:val="003C17F5"/>
    <w:rsid w:val="003C2EDE"/>
    <w:rsid w:val="003C311F"/>
    <w:rsid w:val="003C39BF"/>
    <w:rsid w:val="003C3DD7"/>
    <w:rsid w:val="003C3F2B"/>
    <w:rsid w:val="003C4029"/>
    <w:rsid w:val="003C45C3"/>
    <w:rsid w:val="003C58C9"/>
    <w:rsid w:val="003C726B"/>
    <w:rsid w:val="003D0DCA"/>
    <w:rsid w:val="003D11E2"/>
    <w:rsid w:val="003D34FA"/>
    <w:rsid w:val="003D3636"/>
    <w:rsid w:val="003D3C0C"/>
    <w:rsid w:val="003D3F3F"/>
    <w:rsid w:val="003D46FD"/>
    <w:rsid w:val="003D49E7"/>
    <w:rsid w:val="003D4AB8"/>
    <w:rsid w:val="003D539A"/>
    <w:rsid w:val="003D5437"/>
    <w:rsid w:val="003D5544"/>
    <w:rsid w:val="003D6758"/>
    <w:rsid w:val="003D6DDE"/>
    <w:rsid w:val="003D6E9D"/>
    <w:rsid w:val="003D6F64"/>
    <w:rsid w:val="003D7638"/>
    <w:rsid w:val="003D7840"/>
    <w:rsid w:val="003D7897"/>
    <w:rsid w:val="003E050F"/>
    <w:rsid w:val="003E05A1"/>
    <w:rsid w:val="003E1D8A"/>
    <w:rsid w:val="003E218F"/>
    <w:rsid w:val="003E2430"/>
    <w:rsid w:val="003E2BAF"/>
    <w:rsid w:val="003E38F4"/>
    <w:rsid w:val="003E3E1E"/>
    <w:rsid w:val="003E3FF9"/>
    <w:rsid w:val="003E4A04"/>
    <w:rsid w:val="003E65D2"/>
    <w:rsid w:val="003F07A1"/>
    <w:rsid w:val="003F09FA"/>
    <w:rsid w:val="003F2D2E"/>
    <w:rsid w:val="003F2D74"/>
    <w:rsid w:val="003F4E0A"/>
    <w:rsid w:val="003F5520"/>
    <w:rsid w:val="003F5996"/>
    <w:rsid w:val="003F63B9"/>
    <w:rsid w:val="003F70CA"/>
    <w:rsid w:val="003F7C51"/>
    <w:rsid w:val="003F7CF8"/>
    <w:rsid w:val="00400052"/>
    <w:rsid w:val="0040008A"/>
    <w:rsid w:val="004008C5"/>
    <w:rsid w:val="00400EE0"/>
    <w:rsid w:val="0040135C"/>
    <w:rsid w:val="004019F3"/>
    <w:rsid w:val="00402595"/>
    <w:rsid w:val="00402DEB"/>
    <w:rsid w:val="00403BBC"/>
    <w:rsid w:val="0040576B"/>
    <w:rsid w:val="004058FE"/>
    <w:rsid w:val="00407004"/>
    <w:rsid w:val="00407C91"/>
    <w:rsid w:val="0041011C"/>
    <w:rsid w:val="00411DB5"/>
    <w:rsid w:val="00411E37"/>
    <w:rsid w:val="00412A75"/>
    <w:rsid w:val="00412E20"/>
    <w:rsid w:val="00414025"/>
    <w:rsid w:val="00416A28"/>
    <w:rsid w:val="00420379"/>
    <w:rsid w:val="004206CD"/>
    <w:rsid w:val="00420EC2"/>
    <w:rsid w:val="00421433"/>
    <w:rsid w:val="00422EE5"/>
    <w:rsid w:val="00423303"/>
    <w:rsid w:val="004255FC"/>
    <w:rsid w:val="004257AA"/>
    <w:rsid w:val="00425938"/>
    <w:rsid w:val="0042671D"/>
    <w:rsid w:val="00426C53"/>
    <w:rsid w:val="00427E63"/>
    <w:rsid w:val="00430C0D"/>
    <w:rsid w:val="00430DCE"/>
    <w:rsid w:val="0043102E"/>
    <w:rsid w:val="004311BA"/>
    <w:rsid w:val="00431368"/>
    <w:rsid w:val="004317CD"/>
    <w:rsid w:val="004318EB"/>
    <w:rsid w:val="004325C7"/>
    <w:rsid w:val="00433ACB"/>
    <w:rsid w:val="00434DEA"/>
    <w:rsid w:val="004355C9"/>
    <w:rsid w:val="0043583F"/>
    <w:rsid w:val="00435B4C"/>
    <w:rsid w:val="004369A7"/>
    <w:rsid w:val="00437C55"/>
    <w:rsid w:val="00440A25"/>
    <w:rsid w:val="00440EEE"/>
    <w:rsid w:val="00441E9C"/>
    <w:rsid w:val="00444734"/>
    <w:rsid w:val="00444AF3"/>
    <w:rsid w:val="00445A63"/>
    <w:rsid w:val="00446915"/>
    <w:rsid w:val="00446B12"/>
    <w:rsid w:val="00446C35"/>
    <w:rsid w:val="004511DF"/>
    <w:rsid w:val="00451534"/>
    <w:rsid w:val="00451A8E"/>
    <w:rsid w:val="0045213E"/>
    <w:rsid w:val="004523E8"/>
    <w:rsid w:val="0045295B"/>
    <w:rsid w:val="00452D99"/>
    <w:rsid w:val="0045326A"/>
    <w:rsid w:val="00453877"/>
    <w:rsid w:val="00454CB5"/>
    <w:rsid w:val="00457465"/>
    <w:rsid w:val="004618E7"/>
    <w:rsid w:val="00461D99"/>
    <w:rsid w:val="00462AE3"/>
    <w:rsid w:val="0046394C"/>
    <w:rsid w:val="00464774"/>
    <w:rsid w:val="00464B03"/>
    <w:rsid w:val="004655F5"/>
    <w:rsid w:val="00465BCC"/>
    <w:rsid w:val="00465E07"/>
    <w:rsid w:val="00466032"/>
    <w:rsid w:val="0046634A"/>
    <w:rsid w:val="0046663E"/>
    <w:rsid w:val="00467468"/>
    <w:rsid w:val="00470EB4"/>
    <w:rsid w:val="0047173D"/>
    <w:rsid w:val="004733FC"/>
    <w:rsid w:val="00473A64"/>
    <w:rsid w:val="00473D7F"/>
    <w:rsid w:val="00474111"/>
    <w:rsid w:val="004749C1"/>
    <w:rsid w:val="00474E65"/>
    <w:rsid w:val="004751A6"/>
    <w:rsid w:val="00475E76"/>
    <w:rsid w:val="0047616D"/>
    <w:rsid w:val="004765DB"/>
    <w:rsid w:val="00477D76"/>
    <w:rsid w:val="004807B3"/>
    <w:rsid w:val="00480ECD"/>
    <w:rsid w:val="00483E7E"/>
    <w:rsid w:val="0048405E"/>
    <w:rsid w:val="0048432F"/>
    <w:rsid w:val="0048532B"/>
    <w:rsid w:val="00485356"/>
    <w:rsid w:val="004859E7"/>
    <w:rsid w:val="00485E7C"/>
    <w:rsid w:val="00486026"/>
    <w:rsid w:val="004862AA"/>
    <w:rsid w:val="00487230"/>
    <w:rsid w:val="00487FA4"/>
    <w:rsid w:val="004906E4"/>
    <w:rsid w:val="00490FB2"/>
    <w:rsid w:val="00492A9E"/>
    <w:rsid w:val="004935EF"/>
    <w:rsid w:val="00494749"/>
    <w:rsid w:val="004948E0"/>
    <w:rsid w:val="00495D61"/>
    <w:rsid w:val="00496086"/>
    <w:rsid w:val="0049611F"/>
    <w:rsid w:val="004968F7"/>
    <w:rsid w:val="0049690B"/>
    <w:rsid w:val="00496916"/>
    <w:rsid w:val="00497ADA"/>
    <w:rsid w:val="004A033E"/>
    <w:rsid w:val="004A1988"/>
    <w:rsid w:val="004A1D8B"/>
    <w:rsid w:val="004A267F"/>
    <w:rsid w:val="004A2E4F"/>
    <w:rsid w:val="004A306A"/>
    <w:rsid w:val="004A314E"/>
    <w:rsid w:val="004A3856"/>
    <w:rsid w:val="004A40C3"/>
    <w:rsid w:val="004A4885"/>
    <w:rsid w:val="004A4D7D"/>
    <w:rsid w:val="004A637C"/>
    <w:rsid w:val="004A6C1D"/>
    <w:rsid w:val="004A7244"/>
    <w:rsid w:val="004A7DF6"/>
    <w:rsid w:val="004A7F41"/>
    <w:rsid w:val="004B0757"/>
    <w:rsid w:val="004B2C9C"/>
    <w:rsid w:val="004B3796"/>
    <w:rsid w:val="004B4EEE"/>
    <w:rsid w:val="004B5619"/>
    <w:rsid w:val="004B5784"/>
    <w:rsid w:val="004B646C"/>
    <w:rsid w:val="004B69D7"/>
    <w:rsid w:val="004B6B07"/>
    <w:rsid w:val="004B7A98"/>
    <w:rsid w:val="004C10D2"/>
    <w:rsid w:val="004C12F4"/>
    <w:rsid w:val="004C157D"/>
    <w:rsid w:val="004C1F50"/>
    <w:rsid w:val="004C2B9F"/>
    <w:rsid w:val="004C2C16"/>
    <w:rsid w:val="004C399D"/>
    <w:rsid w:val="004C3EC5"/>
    <w:rsid w:val="004C4374"/>
    <w:rsid w:val="004C5E1B"/>
    <w:rsid w:val="004C6809"/>
    <w:rsid w:val="004C7352"/>
    <w:rsid w:val="004D0A75"/>
    <w:rsid w:val="004D0EF9"/>
    <w:rsid w:val="004D10BA"/>
    <w:rsid w:val="004D144B"/>
    <w:rsid w:val="004D171E"/>
    <w:rsid w:val="004D1999"/>
    <w:rsid w:val="004D37C5"/>
    <w:rsid w:val="004D48B1"/>
    <w:rsid w:val="004D499B"/>
    <w:rsid w:val="004D4A88"/>
    <w:rsid w:val="004D5393"/>
    <w:rsid w:val="004E0C9B"/>
    <w:rsid w:val="004E10C0"/>
    <w:rsid w:val="004E1ABA"/>
    <w:rsid w:val="004E1EC4"/>
    <w:rsid w:val="004E287D"/>
    <w:rsid w:val="004E3F9C"/>
    <w:rsid w:val="004E4799"/>
    <w:rsid w:val="004E49E3"/>
    <w:rsid w:val="004E51C1"/>
    <w:rsid w:val="004E5951"/>
    <w:rsid w:val="004E5D97"/>
    <w:rsid w:val="004E615C"/>
    <w:rsid w:val="004E65B2"/>
    <w:rsid w:val="004E6755"/>
    <w:rsid w:val="004E723D"/>
    <w:rsid w:val="004E740E"/>
    <w:rsid w:val="004F0207"/>
    <w:rsid w:val="004F0B47"/>
    <w:rsid w:val="004F10E8"/>
    <w:rsid w:val="004F1578"/>
    <w:rsid w:val="004F1AB5"/>
    <w:rsid w:val="004F21F9"/>
    <w:rsid w:val="004F3087"/>
    <w:rsid w:val="004F3EE1"/>
    <w:rsid w:val="004F49CB"/>
    <w:rsid w:val="004F6B4E"/>
    <w:rsid w:val="004F7646"/>
    <w:rsid w:val="005004A9"/>
    <w:rsid w:val="00500704"/>
    <w:rsid w:val="00500DD6"/>
    <w:rsid w:val="005026A0"/>
    <w:rsid w:val="00502959"/>
    <w:rsid w:val="00503132"/>
    <w:rsid w:val="00504279"/>
    <w:rsid w:val="00504286"/>
    <w:rsid w:val="005043AD"/>
    <w:rsid w:val="00504D1E"/>
    <w:rsid w:val="00506108"/>
    <w:rsid w:val="00506301"/>
    <w:rsid w:val="00507158"/>
    <w:rsid w:val="00507CBF"/>
    <w:rsid w:val="005112D6"/>
    <w:rsid w:val="00511701"/>
    <w:rsid w:val="00511F89"/>
    <w:rsid w:val="00512BEA"/>
    <w:rsid w:val="00512EA4"/>
    <w:rsid w:val="0051364E"/>
    <w:rsid w:val="0051389F"/>
    <w:rsid w:val="0051406D"/>
    <w:rsid w:val="00514121"/>
    <w:rsid w:val="00514326"/>
    <w:rsid w:val="005143D7"/>
    <w:rsid w:val="00514A6B"/>
    <w:rsid w:val="00516591"/>
    <w:rsid w:val="0051660E"/>
    <w:rsid w:val="00516950"/>
    <w:rsid w:val="00516F31"/>
    <w:rsid w:val="00517A0D"/>
    <w:rsid w:val="00520DD7"/>
    <w:rsid w:val="0052169F"/>
    <w:rsid w:val="005221F2"/>
    <w:rsid w:val="005222AF"/>
    <w:rsid w:val="00522551"/>
    <w:rsid w:val="00525219"/>
    <w:rsid w:val="00526580"/>
    <w:rsid w:val="005303F4"/>
    <w:rsid w:val="00530E76"/>
    <w:rsid w:val="00531A6E"/>
    <w:rsid w:val="005336F2"/>
    <w:rsid w:val="00533D93"/>
    <w:rsid w:val="00534630"/>
    <w:rsid w:val="00534B9C"/>
    <w:rsid w:val="00534C9A"/>
    <w:rsid w:val="0053627D"/>
    <w:rsid w:val="0053643E"/>
    <w:rsid w:val="00536944"/>
    <w:rsid w:val="005372A1"/>
    <w:rsid w:val="0054032F"/>
    <w:rsid w:val="005407E9"/>
    <w:rsid w:val="00540AFB"/>
    <w:rsid w:val="00542054"/>
    <w:rsid w:val="0054237A"/>
    <w:rsid w:val="00542684"/>
    <w:rsid w:val="00543C10"/>
    <w:rsid w:val="0054425F"/>
    <w:rsid w:val="005471DF"/>
    <w:rsid w:val="005471FD"/>
    <w:rsid w:val="00550AA3"/>
    <w:rsid w:val="0055180B"/>
    <w:rsid w:val="005528CB"/>
    <w:rsid w:val="00553560"/>
    <w:rsid w:val="00553C93"/>
    <w:rsid w:val="00553CD0"/>
    <w:rsid w:val="00555C26"/>
    <w:rsid w:val="00555C28"/>
    <w:rsid w:val="005560D7"/>
    <w:rsid w:val="00556110"/>
    <w:rsid w:val="0055644C"/>
    <w:rsid w:val="00556492"/>
    <w:rsid w:val="00557D80"/>
    <w:rsid w:val="00560E31"/>
    <w:rsid w:val="00561137"/>
    <w:rsid w:val="005613C8"/>
    <w:rsid w:val="00562EDA"/>
    <w:rsid w:val="0056353C"/>
    <w:rsid w:val="005645E5"/>
    <w:rsid w:val="00565B5D"/>
    <w:rsid w:val="00567015"/>
    <w:rsid w:val="005678CE"/>
    <w:rsid w:val="00572B84"/>
    <w:rsid w:val="00573C09"/>
    <w:rsid w:val="00573E64"/>
    <w:rsid w:val="00576AA1"/>
    <w:rsid w:val="00576E9B"/>
    <w:rsid w:val="0057782C"/>
    <w:rsid w:val="00577EB7"/>
    <w:rsid w:val="0058165A"/>
    <w:rsid w:val="00581A09"/>
    <w:rsid w:val="00581C35"/>
    <w:rsid w:val="00581F3E"/>
    <w:rsid w:val="0058241A"/>
    <w:rsid w:val="00582C12"/>
    <w:rsid w:val="00582C7E"/>
    <w:rsid w:val="00585D02"/>
    <w:rsid w:val="005877E5"/>
    <w:rsid w:val="00587FE4"/>
    <w:rsid w:val="0059047F"/>
    <w:rsid w:val="00590571"/>
    <w:rsid w:val="005912A6"/>
    <w:rsid w:val="005915A3"/>
    <w:rsid w:val="00592616"/>
    <w:rsid w:val="00593F55"/>
    <w:rsid w:val="005942A8"/>
    <w:rsid w:val="005945E3"/>
    <w:rsid w:val="00595514"/>
    <w:rsid w:val="0059666F"/>
    <w:rsid w:val="00596804"/>
    <w:rsid w:val="005A1101"/>
    <w:rsid w:val="005A1BF1"/>
    <w:rsid w:val="005A1D49"/>
    <w:rsid w:val="005A2717"/>
    <w:rsid w:val="005A2797"/>
    <w:rsid w:val="005A40A5"/>
    <w:rsid w:val="005A4430"/>
    <w:rsid w:val="005A48BF"/>
    <w:rsid w:val="005A548C"/>
    <w:rsid w:val="005A5694"/>
    <w:rsid w:val="005A5C7F"/>
    <w:rsid w:val="005A62B6"/>
    <w:rsid w:val="005A660A"/>
    <w:rsid w:val="005A68E5"/>
    <w:rsid w:val="005A72DA"/>
    <w:rsid w:val="005B0192"/>
    <w:rsid w:val="005B09AC"/>
    <w:rsid w:val="005B17DC"/>
    <w:rsid w:val="005B25B1"/>
    <w:rsid w:val="005B375C"/>
    <w:rsid w:val="005B3C48"/>
    <w:rsid w:val="005B412D"/>
    <w:rsid w:val="005B4AFE"/>
    <w:rsid w:val="005B5EB5"/>
    <w:rsid w:val="005B770B"/>
    <w:rsid w:val="005C0F5F"/>
    <w:rsid w:val="005C1258"/>
    <w:rsid w:val="005C25A2"/>
    <w:rsid w:val="005C3A4D"/>
    <w:rsid w:val="005C483E"/>
    <w:rsid w:val="005C5D52"/>
    <w:rsid w:val="005C62D9"/>
    <w:rsid w:val="005C6827"/>
    <w:rsid w:val="005C6B9F"/>
    <w:rsid w:val="005C6D93"/>
    <w:rsid w:val="005C7629"/>
    <w:rsid w:val="005C76F5"/>
    <w:rsid w:val="005D005D"/>
    <w:rsid w:val="005D0925"/>
    <w:rsid w:val="005D0B5D"/>
    <w:rsid w:val="005D0CC4"/>
    <w:rsid w:val="005D1ED2"/>
    <w:rsid w:val="005D2110"/>
    <w:rsid w:val="005D228F"/>
    <w:rsid w:val="005D367F"/>
    <w:rsid w:val="005D489C"/>
    <w:rsid w:val="005D4D51"/>
    <w:rsid w:val="005D5C23"/>
    <w:rsid w:val="005D6D08"/>
    <w:rsid w:val="005D6E89"/>
    <w:rsid w:val="005D77D7"/>
    <w:rsid w:val="005D788B"/>
    <w:rsid w:val="005E0F73"/>
    <w:rsid w:val="005E24EA"/>
    <w:rsid w:val="005E2994"/>
    <w:rsid w:val="005E3B94"/>
    <w:rsid w:val="005E4237"/>
    <w:rsid w:val="005E42D2"/>
    <w:rsid w:val="005E4505"/>
    <w:rsid w:val="005E497A"/>
    <w:rsid w:val="005E4CE9"/>
    <w:rsid w:val="005E58DC"/>
    <w:rsid w:val="005E6599"/>
    <w:rsid w:val="005E6640"/>
    <w:rsid w:val="005E72CE"/>
    <w:rsid w:val="005F0031"/>
    <w:rsid w:val="005F02D6"/>
    <w:rsid w:val="005F1017"/>
    <w:rsid w:val="005F11C3"/>
    <w:rsid w:val="005F20EF"/>
    <w:rsid w:val="005F3769"/>
    <w:rsid w:val="005F433E"/>
    <w:rsid w:val="00600C2E"/>
    <w:rsid w:val="00601604"/>
    <w:rsid w:val="00601C27"/>
    <w:rsid w:val="006022E0"/>
    <w:rsid w:val="00602889"/>
    <w:rsid w:val="00605C2D"/>
    <w:rsid w:val="0061016F"/>
    <w:rsid w:val="00611531"/>
    <w:rsid w:val="006115A3"/>
    <w:rsid w:val="00611D4C"/>
    <w:rsid w:val="006138A9"/>
    <w:rsid w:val="006138EB"/>
    <w:rsid w:val="006144F8"/>
    <w:rsid w:val="006155D8"/>
    <w:rsid w:val="00615639"/>
    <w:rsid w:val="00616D7E"/>
    <w:rsid w:val="006173B1"/>
    <w:rsid w:val="00617553"/>
    <w:rsid w:val="0062055F"/>
    <w:rsid w:val="0062123B"/>
    <w:rsid w:val="00621429"/>
    <w:rsid w:val="00621D64"/>
    <w:rsid w:val="00621E87"/>
    <w:rsid w:val="00622A32"/>
    <w:rsid w:val="006233D9"/>
    <w:rsid w:val="006237D8"/>
    <w:rsid w:val="006244E9"/>
    <w:rsid w:val="00625070"/>
    <w:rsid w:val="0062511A"/>
    <w:rsid w:val="00625C52"/>
    <w:rsid w:val="00626ABE"/>
    <w:rsid w:val="00627152"/>
    <w:rsid w:val="006279E1"/>
    <w:rsid w:val="00630E0A"/>
    <w:rsid w:val="00631146"/>
    <w:rsid w:val="0063163A"/>
    <w:rsid w:val="00631891"/>
    <w:rsid w:val="00631C51"/>
    <w:rsid w:val="00631E7E"/>
    <w:rsid w:val="006321EF"/>
    <w:rsid w:val="006328AB"/>
    <w:rsid w:val="00633CCC"/>
    <w:rsid w:val="00635892"/>
    <w:rsid w:val="00636AE6"/>
    <w:rsid w:val="00636C39"/>
    <w:rsid w:val="00636F3B"/>
    <w:rsid w:val="006372FA"/>
    <w:rsid w:val="0064063F"/>
    <w:rsid w:val="006426F4"/>
    <w:rsid w:val="00642DAC"/>
    <w:rsid w:val="00643312"/>
    <w:rsid w:val="006453F3"/>
    <w:rsid w:val="0064590F"/>
    <w:rsid w:val="0064753C"/>
    <w:rsid w:val="0064774D"/>
    <w:rsid w:val="0064788E"/>
    <w:rsid w:val="006507D1"/>
    <w:rsid w:val="0065089D"/>
    <w:rsid w:val="00650A61"/>
    <w:rsid w:val="00650B68"/>
    <w:rsid w:val="00650E34"/>
    <w:rsid w:val="00652972"/>
    <w:rsid w:val="00653260"/>
    <w:rsid w:val="00654044"/>
    <w:rsid w:val="00655323"/>
    <w:rsid w:val="0065577C"/>
    <w:rsid w:val="006568C0"/>
    <w:rsid w:val="0065694B"/>
    <w:rsid w:val="006573B3"/>
    <w:rsid w:val="006575EE"/>
    <w:rsid w:val="00657974"/>
    <w:rsid w:val="00657C89"/>
    <w:rsid w:val="0066033B"/>
    <w:rsid w:val="006607B1"/>
    <w:rsid w:val="00660A2B"/>
    <w:rsid w:val="0066127D"/>
    <w:rsid w:val="006625CE"/>
    <w:rsid w:val="00663BC7"/>
    <w:rsid w:val="006644C6"/>
    <w:rsid w:val="00664A40"/>
    <w:rsid w:val="006657AB"/>
    <w:rsid w:val="006661D2"/>
    <w:rsid w:val="006669BD"/>
    <w:rsid w:val="006702A0"/>
    <w:rsid w:val="0067059F"/>
    <w:rsid w:val="00670F8A"/>
    <w:rsid w:val="00671AC5"/>
    <w:rsid w:val="00671DAE"/>
    <w:rsid w:val="00671FD4"/>
    <w:rsid w:val="00675F11"/>
    <w:rsid w:val="00676A98"/>
    <w:rsid w:val="006772F0"/>
    <w:rsid w:val="0067775F"/>
    <w:rsid w:val="00680DB5"/>
    <w:rsid w:val="00681DA3"/>
    <w:rsid w:val="0068291B"/>
    <w:rsid w:val="006855F5"/>
    <w:rsid w:val="00685B9B"/>
    <w:rsid w:val="006866E1"/>
    <w:rsid w:val="006868BA"/>
    <w:rsid w:val="006868D4"/>
    <w:rsid w:val="00686976"/>
    <w:rsid w:val="00686B7C"/>
    <w:rsid w:val="00686BBB"/>
    <w:rsid w:val="0069269C"/>
    <w:rsid w:val="00693A03"/>
    <w:rsid w:val="00694546"/>
    <w:rsid w:val="00695A26"/>
    <w:rsid w:val="00697549"/>
    <w:rsid w:val="00697A57"/>
    <w:rsid w:val="006A0B01"/>
    <w:rsid w:val="006A109C"/>
    <w:rsid w:val="006A1251"/>
    <w:rsid w:val="006A16DC"/>
    <w:rsid w:val="006A1948"/>
    <w:rsid w:val="006A2276"/>
    <w:rsid w:val="006A2D68"/>
    <w:rsid w:val="006A4C4B"/>
    <w:rsid w:val="006A52C3"/>
    <w:rsid w:val="006A5FFA"/>
    <w:rsid w:val="006A7548"/>
    <w:rsid w:val="006B0086"/>
    <w:rsid w:val="006B1077"/>
    <w:rsid w:val="006B180F"/>
    <w:rsid w:val="006B22EE"/>
    <w:rsid w:val="006B3136"/>
    <w:rsid w:val="006B3669"/>
    <w:rsid w:val="006B4FE5"/>
    <w:rsid w:val="006B547D"/>
    <w:rsid w:val="006B5BB6"/>
    <w:rsid w:val="006B617F"/>
    <w:rsid w:val="006B706B"/>
    <w:rsid w:val="006B78C2"/>
    <w:rsid w:val="006C1EC7"/>
    <w:rsid w:val="006C25D3"/>
    <w:rsid w:val="006C2668"/>
    <w:rsid w:val="006C5535"/>
    <w:rsid w:val="006C5801"/>
    <w:rsid w:val="006C5FF0"/>
    <w:rsid w:val="006C6FCE"/>
    <w:rsid w:val="006C790F"/>
    <w:rsid w:val="006C7C36"/>
    <w:rsid w:val="006D021B"/>
    <w:rsid w:val="006D0240"/>
    <w:rsid w:val="006D0B63"/>
    <w:rsid w:val="006D0C92"/>
    <w:rsid w:val="006D0FA6"/>
    <w:rsid w:val="006D1403"/>
    <w:rsid w:val="006D24F1"/>
    <w:rsid w:val="006D24F5"/>
    <w:rsid w:val="006D32B3"/>
    <w:rsid w:val="006D330D"/>
    <w:rsid w:val="006D455C"/>
    <w:rsid w:val="006D4996"/>
    <w:rsid w:val="006D4D6C"/>
    <w:rsid w:val="006D59AE"/>
    <w:rsid w:val="006D59BA"/>
    <w:rsid w:val="006D6D75"/>
    <w:rsid w:val="006D6F50"/>
    <w:rsid w:val="006E02BF"/>
    <w:rsid w:val="006E0CE0"/>
    <w:rsid w:val="006E0DB8"/>
    <w:rsid w:val="006E2FCB"/>
    <w:rsid w:val="006E4343"/>
    <w:rsid w:val="006E5AC2"/>
    <w:rsid w:val="006E6A76"/>
    <w:rsid w:val="006E7648"/>
    <w:rsid w:val="006F0775"/>
    <w:rsid w:val="006F12CF"/>
    <w:rsid w:val="006F18D2"/>
    <w:rsid w:val="006F2378"/>
    <w:rsid w:val="006F280D"/>
    <w:rsid w:val="006F3CFC"/>
    <w:rsid w:val="006F502C"/>
    <w:rsid w:val="006F5B34"/>
    <w:rsid w:val="006F7E01"/>
    <w:rsid w:val="006F7F8C"/>
    <w:rsid w:val="00700378"/>
    <w:rsid w:val="00700883"/>
    <w:rsid w:val="007009A2"/>
    <w:rsid w:val="00700AC8"/>
    <w:rsid w:val="00701D9F"/>
    <w:rsid w:val="007021D3"/>
    <w:rsid w:val="007034EC"/>
    <w:rsid w:val="00704A52"/>
    <w:rsid w:val="00704A79"/>
    <w:rsid w:val="00704B97"/>
    <w:rsid w:val="00705429"/>
    <w:rsid w:val="00706E9F"/>
    <w:rsid w:val="00707162"/>
    <w:rsid w:val="0070761B"/>
    <w:rsid w:val="0070787B"/>
    <w:rsid w:val="00707FBB"/>
    <w:rsid w:val="0071031B"/>
    <w:rsid w:val="007107C4"/>
    <w:rsid w:val="00710AB2"/>
    <w:rsid w:val="00711145"/>
    <w:rsid w:val="00712608"/>
    <w:rsid w:val="007131BA"/>
    <w:rsid w:val="00713FF9"/>
    <w:rsid w:val="00714767"/>
    <w:rsid w:val="00714F8A"/>
    <w:rsid w:val="00715348"/>
    <w:rsid w:val="007154FA"/>
    <w:rsid w:val="00715A44"/>
    <w:rsid w:val="00715CB3"/>
    <w:rsid w:val="00716097"/>
    <w:rsid w:val="0071780F"/>
    <w:rsid w:val="00717E0D"/>
    <w:rsid w:val="007212B7"/>
    <w:rsid w:val="00721AB1"/>
    <w:rsid w:val="00721AFB"/>
    <w:rsid w:val="00721C45"/>
    <w:rsid w:val="0072245D"/>
    <w:rsid w:val="00722AA5"/>
    <w:rsid w:val="00722CFD"/>
    <w:rsid w:val="00723441"/>
    <w:rsid w:val="007237DE"/>
    <w:rsid w:val="00725865"/>
    <w:rsid w:val="0072692D"/>
    <w:rsid w:val="007278CB"/>
    <w:rsid w:val="00730403"/>
    <w:rsid w:val="00733915"/>
    <w:rsid w:val="0073497F"/>
    <w:rsid w:val="00734F77"/>
    <w:rsid w:val="00735AB3"/>
    <w:rsid w:val="00736FC1"/>
    <w:rsid w:val="007376B6"/>
    <w:rsid w:val="00740B26"/>
    <w:rsid w:val="00741458"/>
    <w:rsid w:val="0074155E"/>
    <w:rsid w:val="00741735"/>
    <w:rsid w:val="0074340A"/>
    <w:rsid w:val="0074355F"/>
    <w:rsid w:val="00743699"/>
    <w:rsid w:val="00743F2C"/>
    <w:rsid w:val="0074407A"/>
    <w:rsid w:val="0074464A"/>
    <w:rsid w:val="0074486C"/>
    <w:rsid w:val="00745B49"/>
    <w:rsid w:val="00746E30"/>
    <w:rsid w:val="00747102"/>
    <w:rsid w:val="00747536"/>
    <w:rsid w:val="00747FB4"/>
    <w:rsid w:val="0075104A"/>
    <w:rsid w:val="007511EF"/>
    <w:rsid w:val="00752BCC"/>
    <w:rsid w:val="007534AE"/>
    <w:rsid w:val="00755071"/>
    <w:rsid w:val="00755B25"/>
    <w:rsid w:val="007568A3"/>
    <w:rsid w:val="00760443"/>
    <w:rsid w:val="0076131D"/>
    <w:rsid w:val="00761380"/>
    <w:rsid w:val="00761C49"/>
    <w:rsid w:val="00761F7F"/>
    <w:rsid w:val="007623AC"/>
    <w:rsid w:val="00762DCF"/>
    <w:rsid w:val="00762F76"/>
    <w:rsid w:val="00763D04"/>
    <w:rsid w:val="00763FD7"/>
    <w:rsid w:val="00764136"/>
    <w:rsid w:val="00764B40"/>
    <w:rsid w:val="007654EB"/>
    <w:rsid w:val="00766180"/>
    <w:rsid w:val="00766603"/>
    <w:rsid w:val="007666E0"/>
    <w:rsid w:val="00770B0C"/>
    <w:rsid w:val="00770E86"/>
    <w:rsid w:val="00770E8C"/>
    <w:rsid w:val="00770F79"/>
    <w:rsid w:val="00771C79"/>
    <w:rsid w:val="00774544"/>
    <w:rsid w:val="00774CC4"/>
    <w:rsid w:val="007771F1"/>
    <w:rsid w:val="00780596"/>
    <w:rsid w:val="00781048"/>
    <w:rsid w:val="00781E8F"/>
    <w:rsid w:val="00782030"/>
    <w:rsid w:val="00782AA2"/>
    <w:rsid w:val="00783AE1"/>
    <w:rsid w:val="00783E61"/>
    <w:rsid w:val="007840E8"/>
    <w:rsid w:val="0078425D"/>
    <w:rsid w:val="00784E99"/>
    <w:rsid w:val="0078520C"/>
    <w:rsid w:val="007855F0"/>
    <w:rsid w:val="00786632"/>
    <w:rsid w:val="00786A09"/>
    <w:rsid w:val="00787C7B"/>
    <w:rsid w:val="007901E2"/>
    <w:rsid w:val="007907DD"/>
    <w:rsid w:val="00790CE4"/>
    <w:rsid w:val="0079186D"/>
    <w:rsid w:val="00792940"/>
    <w:rsid w:val="007931BB"/>
    <w:rsid w:val="00793AFA"/>
    <w:rsid w:val="00793C1B"/>
    <w:rsid w:val="0079541C"/>
    <w:rsid w:val="007967AB"/>
    <w:rsid w:val="007971EF"/>
    <w:rsid w:val="00797238"/>
    <w:rsid w:val="0079750E"/>
    <w:rsid w:val="007A0170"/>
    <w:rsid w:val="007A0E99"/>
    <w:rsid w:val="007A2115"/>
    <w:rsid w:val="007A2C34"/>
    <w:rsid w:val="007A41A9"/>
    <w:rsid w:val="007A49AC"/>
    <w:rsid w:val="007A50A4"/>
    <w:rsid w:val="007A54F8"/>
    <w:rsid w:val="007A5AA8"/>
    <w:rsid w:val="007A5DD4"/>
    <w:rsid w:val="007A6A17"/>
    <w:rsid w:val="007A76B2"/>
    <w:rsid w:val="007A7E98"/>
    <w:rsid w:val="007B071D"/>
    <w:rsid w:val="007B0913"/>
    <w:rsid w:val="007B0FCF"/>
    <w:rsid w:val="007B12D9"/>
    <w:rsid w:val="007B1859"/>
    <w:rsid w:val="007B1923"/>
    <w:rsid w:val="007B3A73"/>
    <w:rsid w:val="007B6206"/>
    <w:rsid w:val="007C0753"/>
    <w:rsid w:val="007C0A92"/>
    <w:rsid w:val="007C11A0"/>
    <w:rsid w:val="007C1FA4"/>
    <w:rsid w:val="007C2989"/>
    <w:rsid w:val="007C3BA2"/>
    <w:rsid w:val="007C59C7"/>
    <w:rsid w:val="007C63C4"/>
    <w:rsid w:val="007C64BA"/>
    <w:rsid w:val="007D02A7"/>
    <w:rsid w:val="007D1E18"/>
    <w:rsid w:val="007D21DD"/>
    <w:rsid w:val="007D23B9"/>
    <w:rsid w:val="007D4E7D"/>
    <w:rsid w:val="007D61F9"/>
    <w:rsid w:val="007D6715"/>
    <w:rsid w:val="007E04FF"/>
    <w:rsid w:val="007E0608"/>
    <w:rsid w:val="007E0642"/>
    <w:rsid w:val="007E081A"/>
    <w:rsid w:val="007E1294"/>
    <w:rsid w:val="007E2093"/>
    <w:rsid w:val="007E367E"/>
    <w:rsid w:val="007E37D5"/>
    <w:rsid w:val="007E39F0"/>
    <w:rsid w:val="007E424E"/>
    <w:rsid w:val="007E63CE"/>
    <w:rsid w:val="007F05A2"/>
    <w:rsid w:val="007F13EE"/>
    <w:rsid w:val="007F1776"/>
    <w:rsid w:val="007F22BF"/>
    <w:rsid w:val="007F2A51"/>
    <w:rsid w:val="007F2B35"/>
    <w:rsid w:val="007F30A9"/>
    <w:rsid w:val="007F4659"/>
    <w:rsid w:val="007F6765"/>
    <w:rsid w:val="007F6DD3"/>
    <w:rsid w:val="007F7043"/>
    <w:rsid w:val="007F7D5C"/>
    <w:rsid w:val="00801101"/>
    <w:rsid w:val="00801657"/>
    <w:rsid w:val="0080167A"/>
    <w:rsid w:val="00802C10"/>
    <w:rsid w:val="008031B7"/>
    <w:rsid w:val="008038F0"/>
    <w:rsid w:val="00805CEB"/>
    <w:rsid w:val="00805F86"/>
    <w:rsid w:val="008128C9"/>
    <w:rsid w:val="008132BE"/>
    <w:rsid w:val="00813B42"/>
    <w:rsid w:val="00814E69"/>
    <w:rsid w:val="00816596"/>
    <w:rsid w:val="00816695"/>
    <w:rsid w:val="00817A6E"/>
    <w:rsid w:val="00817C39"/>
    <w:rsid w:val="00820E9F"/>
    <w:rsid w:val="0082108E"/>
    <w:rsid w:val="00821394"/>
    <w:rsid w:val="008221F9"/>
    <w:rsid w:val="00822670"/>
    <w:rsid w:val="00822842"/>
    <w:rsid w:val="008234E6"/>
    <w:rsid w:val="00823CB8"/>
    <w:rsid w:val="008242F1"/>
    <w:rsid w:val="00824A57"/>
    <w:rsid w:val="008253DE"/>
    <w:rsid w:val="008253FF"/>
    <w:rsid w:val="0082599E"/>
    <w:rsid w:val="00826E56"/>
    <w:rsid w:val="008272FB"/>
    <w:rsid w:val="008277E0"/>
    <w:rsid w:val="00827B12"/>
    <w:rsid w:val="008305D5"/>
    <w:rsid w:val="00830BFC"/>
    <w:rsid w:val="00830C95"/>
    <w:rsid w:val="00830E18"/>
    <w:rsid w:val="008310FA"/>
    <w:rsid w:val="00831204"/>
    <w:rsid w:val="00831485"/>
    <w:rsid w:val="0083186E"/>
    <w:rsid w:val="00831FDF"/>
    <w:rsid w:val="00832468"/>
    <w:rsid w:val="008340EA"/>
    <w:rsid w:val="00834291"/>
    <w:rsid w:val="00835C1C"/>
    <w:rsid w:val="00836670"/>
    <w:rsid w:val="00837B62"/>
    <w:rsid w:val="00840301"/>
    <w:rsid w:val="00840BEF"/>
    <w:rsid w:val="00840F5D"/>
    <w:rsid w:val="008414E5"/>
    <w:rsid w:val="00841CE3"/>
    <w:rsid w:val="00842153"/>
    <w:rsid w:val="00842CE5"/>
    <w:rsid w:val="00843E6D"/>
    <w:rsid w:val="008441BB"/>
    <w:rsid w:val="00844FD8"/>
    <w:rsid w:val="008461EB"/>
    <w:rsid w:val="0084667A"/>
    <w:rsid w:val="00846875"/>
    <w:rsid w:val="0084703C"/>
    <w:rsid w:val="008473A1"/>
    <w:rsid w:val="0085050F"/>
    <w:rsid w:val="0085147D"/>
    <w:rsid w:val="00851B4E"/>
    <w:rsid w:val="00851BCD"/>
    <w:rsid w:val="00852F19"/>
    <w:rsid w:val="00854157"/>
    <w:rsid w:val="0085465B"/>
    <w:rsid w:val="008550A1"/>
    <w:rsid w:val="00855789"/>
    <w:rsid w:val="00856341"/>
    <w:rsid w:val="008563A4"/>
    <w:rsid w:val="00856D91"/>
    <w:rsid w:val="00857701"/>
    <w:rsid w:val="00861839"/>
    <w:rsid w:val="008629C9"/>
    <w:rsid w:val="008645D5"/>
    <w:rsid w:val="00864715"/>
    <w:rsid w:val="0086484E"/>
    <w:rsid w:val="0086514E"/>
    <w:rsid w:val="0086541E"/>
    <w:rsid w:val="00866037"/>
    <w:rsid w:val="008662B6"/>
    <w:rsid w:val="00866FB5"/>
    <w:rsid w:val="008676B9"/>
    <w:rsid w:val="0087157C"/>
    <w:rsid w:val="008723D6"/>
    <w:rsid w:val="0087274E"/>
    <w:rsid w:val="00872DD6"/>
    <w:rsid w:val="00873FF2"/>
    <w:rsid w:val="00875A8E"/>
    <w:rsid w:val="0087649A"/>
    <w:rsid w:val="0088035D"/>
    <w:rsid w:val="008805A3"/>
    <w:rsid w:val="00883407"/>
    <w:rsid w:val="00883B0D"/>
    <w:rsid w:val="008848F5"/>
    <w:rsid w:val="008852BB"/>
    <w:rsid w:val="008857A6"/>
    <w:rsid w:val="0088587B"/>
    <w:rsid w:val="00887177"/>
    <w:rsid w:val="00887740"/>
    <w:rsid w:val="00891589"/>
    <w:rsid w:val="00891AA2"/>
    <w:rsid w:val="00891AC4"/>
    <w:rsid w:val="008928C4"/>
    <w:rsid w:val="00893DCD"/>
    <w:rsid w:val="00894398"/>
    <w:rsid w:val="008948E5"/>
    <w:rsid w:val="00896934"/>
    <w:rsid w:val="00896D9D"/>
    <w:rsid w:val="00896F18"/>
    <w:rsid w:val="00897347"/>
    <w:rsid w:val="008976BE"/>
    <w:rsid w:val="008A0039"/>
    <w:rsid w:val="008A094D"/>
    <w:rsid w:val="008A1722"/>
    <w:rsid w:val="008A18FE"/>
    <w:rsid w:val="008A273D"/>
    <w:rsid w:val="008A3233"/>
    <w:rsid w:val="008A3D31"/>
    <w:rsid w:val="008A4144"/>
    <w:rsid w:val="008A5E2B"/>
    <w:rsid w:val="008A631C"/>
    <w:rsid w:val="008A6732"/>
    <w:rsid w:val="008A7360"/>
    <w:rsid w:val="008B017C"/>
    <w:rsid w:val="008B15D0"/>
    <w:rsid w:val="008B257D"/>
    <w:rsid w:val="008B2E97"/>
    <w:rsid w:val="008B3359"/>
    <w:rsid w:val="008B474D"/>
    <w:rsid w:val="008B544C"/>
    <w:rsid w:val="008B5DBF"/>
    <w:rsid w:val="008B6114"/>
    <w:rsid w:val="008B6970"/>
    <w:rsid w:val="008B6972"/>
    <w:rsid w:val="008B69D9"/>
    <w:rsid w:val="008B69EA"/>
    <w:rsid w:val="008C0928"/>
    <w:rsid w:val="008C1F48"/>
    <w:rsid w:val="008C26E8"/>
    <w:rsid w:val="008C322D"/>
    <w:rsid w:val="008C389A"/>
    <w:rsid w:val="008C4A4C"/>
    <w:rsid w:val="008C4C1F"/>
    <w:rsid w:val="008C51CD"/>
    <w:rsid w:val="008C5602"/>
    <w:rsid w:val="008C5B7A"/>
    <w:rsid w:val="008C6CD3"/>
    <w:rsid w:val="008C6E19"/>
    <w:rsid w:val="008C75F6"/>
    <w:rsid w:val="008C7E19"/>
    <w:rsid w:val="008D0013"/>
    <w:rsid w:val="008D09ED"/>
    <w:rsid w:val="008D0DDB"/>
    <w:rsid w:val="008D111E"/>
    <w:rsid w:val="008D13E3"/>
    <w:rsid w:val="008D2F3C"/>
    <w:rsid w:val="008D33F6"/>
    <w:rsid w:val="008D35C1"/>
    <w:rsid w:val="008D37DB"/>
    <w:rsid w:val="008D6FAA"/>
    <w:rsid w:val="008D7998"/>
    <w:rsid w:val="008E086E"/>
    <w:rsid w:val="008E0F22"/>
    <w:rsid w:val="008E1297"/>
    <w:rsid w:val="008E15C8"/>
    <w:rsid w:val="008E41DE"/>
    <w:rsid w:val="008E485A"/>
    <w:rsid w:val="008E50A3"/>
    <w:rsid w:val="008E6098"/>
    <w:rsid w:val="008E6349"/>
    <w:rsid w:val="008E70DF"/>
    <w:rsid w:val="008E74C4"/>
    <w:rsid w:val="008F05C6"/>
    <w:rsid w:val="008F069C"/>
    <w:rsid w:val="008F1F49"/>
    <w:rsid w:val="008F277C"/>
    <w:rsid w:val="008F3F3C"/>
    <w:rsid w:val="008F412C"/>
    <w:rsid w:val="008F56F1"/>
    <w:rsid w:val="008F6708"/>
    <w:rsid w:val="008F68A5"/>
    <w:rsid w:val="008F6A0A"/>
    <w:rsid w:val="008F7786"/>
    <w:rsid w:val="008F7B9E"/>
    <w:rsid w:val="009015B7"/>
    <w:rsid w:val="00903015"/>
    <w:rsid w:val="0090303F"/>
    <w:rsid w:val="009046F9"/>
    <w:rsid w:val="0090771A"/>
    <w:rsid w:val="00907890"/>
    <w:rsid w:val="00910951"/>
    <w:rsid w:val="00911B85"/>
    <w:rsid w:val="009124CE"/>
    <w:rsid w:val="00912682"/>
    <w:rsid w:val="00914068"/>
    <w:rsid w:val="009148F5"/>
    <w:rsid w:val="009153AE"/>
    <w:rsid w:val="0091555D"/>
    <w:rsid w:val="00916390"/>
    <w:rsid w:val="0091654A"/>
    <w:rsid w:val="00916A51"/>
    <w:rsid w:val="0092002A"/>
    <w:rsid w:val="009201F9"/>
    <w:rsid w:val="00920867"/>
    <w:rsid w:val="00922904"/>
    <w:rsid w:val="009229F7"/>
    <w:rsid w:val="00922A11"/>
    <w:rsid w:val="009231A9"/>
    <w:rsid w:val="0092356A"/>
    <w:rsid w:val="00923575"/>
    <w:rsid w:val="009241B0"/>
    <w:rsid w:val="0092564E"/>
    <w:rsid w:val="009256AC"/>
    <w:rsid w:val="0092627E"/>
    <w:rsid w:val="00926879"/>
    <w:rsid w:val="00926B4F"/>
    <w:rsid w:val="00926C68"/>
    <w:rsid w:val="00927058"/>
    <w:rsid w:val="009273BD"/>
    <w:rsid w:val="00927535"/>
    <w:rsid w:val="009278CD"/>
    <w:rsid w:val="00927A9F"/>
    <w:rsid w:val="00927E70"/>
    <w:rsid w:val="00930B54"/>
    <w:rsid w:val="00931635"/>
    <w:rsid w:val="00932FA5"/>
    <w:rsid w:val="00933953"/>
    <w:rsid w:val="00934800"/>
    <w:rsid w:val="0093523F"/>
    <w:rsid w:val="00935262"/>
    <w:rsid w:val="009360EC"/>
    <w:rsid w:val="00936754"/>
    <w:rsid w:val="009377F6"/>
    <w:rsid w:val="009401C4"/>
    <w:rsid w:val="00941060"/>
    <w:rsid w:val="0094268E"/>
    <w:rsid w:val="009431FD"/>
    <w:rsid w:val="009449E1"/>
    <w:rsid w:val="00944CC0"/>
    <w:rsid w:val="00945930"/>
    <w:rsid w:val="00946C85"/>
    <w:rsid w:val="0094778E"/>
    <w:rsid w:val="0095222F"/>
    <w:rsid w:val="00952AB6"/>
    <w:rsid w:val="0095349F"/>
    <w:rsid w:val="0095395F"/>
    <w:rsid w:val="00953B2E"/>
    <w:rsid w:val="00953E68"/>
    <w:rsid w:val="00954040"/>
    <w:rsid w:val="009547AA"/>
    <w:rsid w:val="0095481F"/>
    <w:rsid w:val="009549B8"/>
    <w:rsid w:val="00954DEB"/>
    <w:rsid w:val="00956D08"/>
    <w:rsid w:val="00956D2D"/>
    <w:rsid w:val="009579EC"/>
    <w:rsid w:val="00957E5D"/>
    <w:rsid w:val="00957FE4"/>
    <w:rsid w:val="00960112"/>
    <w:rsid w:val="00960A0A"/>
    <w:rsid w:val="00961704"/>
    <w:rsid w:val="009618DE"/>
    <w:rsid w:val="00961E60"/>
    <w:rsid w:val="00962200"/>
    <w:rsid w:val="0096261C"/>
    <w:rsid w:val="00962779"/>
    <w:rsid w:val="00962A89"/>
    <w:rsid w:val="00962B5B"/>
    <w:rsid w:val="00963889"/>
    <w:rsid w:val="00963CA4"/>
    <w:rsid w:val="00964830"/>
    <w:rsid w:val="00966971"/>
    <w:rsid w:val="0096778E"/>
    <w:rsid w:val="00970875"/>
    <w:rsid w:val="00970B03"/>
    <w:rsid w:val="00970FF4"/>
    <w:rsid w:val="009719E4"/>
    <w:rsid w:val="009719E6"/>
    <w:rsid w:val="00973C39"/>
    <w:rsid w:val="009742F5"/>
    <w:rsid w:val="009758EB"/>
    <w:rsid w:val="009759BD"/>
    <w:rsid w:val="00976F44"/>
    <w:rsid w:val="00981175"/>
    <w:rsid w:val="00981FD2"/>
    <w:rsid w:val="0098294F"/>
    <w:rsid w:val="00982D50"/>
    <w:rsid w:val="009843C4"/>
    <w:rsid w:val="00984533"/>
    <w:rsid w:val="00985BF0"/>
    <w:rsid w:val="00985C79"/>
    <w:rsid w:val="00985E50"/>
    <w:rsid w:val="009874A3"/>
    <w:rsid w:val="00987544"/>
    <w:rsid w:val="00990E81"/>
    <w:rsid w:val="00991D73"/>
    <w:rsid w:val="00992252"/>
    <w:rsid w:val="00993197"/>
    <w:rsid w:val="00993427"/>
    <w:rsid w:val="00994106"/>
    <w:rsid w:val="0099524A"/>
    <w:rsid w:val="00995457"/>
    <w:rsid w:val="009963E3"/>
    <w:rsid w:val="00996E09"/>
    <w:rsid w:val="009971B8"/>
    <w:rsid w:val="00997992"/>
    <w:rsid w:val="009A01BF"/>
    <w:rsid w:val="009A1610"/>
    <w:rsid w:val="009A22BC"/>
    <w:rsid w:val="009A238B"/>
    <w:rsid w:val="009A2395"/>
    <w:rsid w:val="009A2FD6"/>
    <w:rsid w:val="009A39D6"/>
    <w:rsid w:val="009A3C99"/>
    <w:rsid w:val="009A4C1D"/>
    <w:rsid w:val="009A5565"/>
    <w:rsid w:val="009B04C2"/>
    <w:rsid w:val="009B099F"/>
    <w:rsid w:val="009B186F"/>
    <w:rsid w:val="009B244A"/>
    <w:rsid w:val="009B3674"/>
    <w:rsid w:val="009B3711"/>
    <w:rsid w:val="009B40A5"/>
    <w:rsid w:val="009B452A"/>
    <w:rsid w:val="009B4EAE"/>
    <w:rsid w:val="009B5294"/>
    <w:rsid w:val="009B5BA0"/>
    <w:rsid w:val="009B77C3"/>
    <w:rsid w:val="009C0510"/>
    <w:rsid w:val="009C0630"/>
    <w:rsid w:val="009C0D2B"/>
    <w:rsid w:val="009C1C36"/>
    <w:rsid w:val="009C3553"/>
    <w:rsid w:val="009C4D12"/>
    <w:rsid w:val="009C51B1"/>
    <w:rsid w:val="009C670C"/>
    <w:rsid w:val="009C6832"/>
    <w:rsid w:val="009C7C18"/>
    <w:rsid w:val="009D0D45"/>
    <w:rsid w:val="009D2502"/>
    <w:rsid w:val="009D2D62"/>
    <w:rsid w:val="009D2F64"/>
    <w:rsid w:val="009D3110"/>
    <w:rsid w:val="009D3821"/>
    <w:rsid w:val="009D5C56"/>
    <w:rsid w:val="009D6E89"/>
    <w:rsid w:val="009D795D"/>
    <w:rsid w:val="009D7CDE"/>
    <w:rsid w:val="009E1306"/>
    <w:rsid w:val="009E1410"/>
    <w:rsid w:val="009E1911"/>
    <w:rsid w:val="009E2831"/>
    <w:rsid w:val="009E3103"/>
    <w:rsid w:val="009E345A"/>
    <w:rsid w:val="009E4091"/>
    <w:rsid w:val="009E4C66"/>
    <w:rsid w:val="009E5C5A"/>
    <w:rsid w:val="009E5D0E"/>
    <w:rsid w:val="009E7C46"/>
    <w:rsid w:val="009F0A4D"/>
    <w:rsid w:val="009F1057"/>
    <w:rsid w:val="009F15A8"/>
    <w:rsid w:val="009F171F"/>
    <w:rsid w:val="009F2259"/>
    <w:rsid w:val="009F46CA"/>
    <w:rsid w:val="009F4884"/>
    <w:rsid w:val="009F4EBE"/>
    <w:rsid w:val="009F5917"/>
    <w:rsid w:val="009F6F33"/>
    <w:rsid w:val="009F79A8"/>
    <w:rsid w:val="009F79DF"/>
    <w:rsid w:val="009F7F5F"/>
    <w:rsid w:val="00A000DE"/>
    <w:rsid w:val="00A01AFB"/>
    <w:rsid w:val="00A01CF6"/>
    <w:rsid w:val="00A02027"/>
    <w:rsid w:val="00A03C00"/>
    <w:rsid w:val="00A03F18"/>
    <w:rsid w:val="00A06A8D"/>
    <w:rsid w:val="00A06BD4"/>
    <w:rsid w:val="00A075B2"/>
    <w:rsid w:val="00A07667"/>
    <w:rsid w:val="00A07BBF"/>
    <w:rsid w:val="00A07CA1"/>
    <w:rsid w:val="00A10E41"/>
    <w:rsid w:val="00A11870"/>
    <w:rsid w:val="00A11AF0"/>
    <w:rsid w:val="00A13E99"/>
    <w:rsid w:val="00A13FF4"/>
    <w:rsid w:val="00A14C5C"/>
    <w:rsid w:val="00A150F7"/>
    <w:rsid w:val="00A15667"/>
    <w:rsid w:val="00A15FBD"/>
    <w:rsid w:val="00A1621C"/>
    <w:rsid w:val="00A16F9D"/>
    <w:rsid w:val="00A17056"/>
    <w:rsid w:val="00A1785A"/>
    <w:rsid w:val="00A17C4D"/>
    <w:rsid w:val="00A17EA1"/>
    <w:rsid w:val="00A20757"/>
    <w:rsid w:val="00A2116D"/>
    <w:rsid w:val="00A21C46"/>
    <w:rsid w:val="00A22064"/>
    <w:rsid w:val="00A22AC3"/>
    <w:rsid w:val="00A24BA8"/>
    <w:rsid w:val="00A26680"/>
    <w:rsid w:val="00A26714"/>
    <w:rsid w:val="00A27A63"/>
    <w:rsid w:val="00A30071"/>
    <w:rsid w:val="00A31310"/>
    <w:rsid w:val="00A31488"/>
    <w:rsid w:val="00A31B5D"/>
    <w:rsid w:val="00A324B6"/>
    <w:rsid w:val="00A3291E"/>
    <w:rsid w:val="00A32B71"/>
    <w:rsid w:val="00A33576"/>
    <w:rsid w:val="00A34C54"/>
    <w:rsid w:val="00A362EE"/>
    <w:rsid w:val="00A3652B"/>
    <w:rsid w:val="00A36599"/>
    <w:rsid w:val="00A36904"/>
    <w:rsid w:val="00A36E51"/>
    <w:rsid w:val="00A4008F"/>
    <w:rsid w:val="00A4201F"/>
    <w:rsid w:val="00A423A9"/>
    <w:rsid w:val="00A44018"/>
    <w:rsid w:val="00A440F9"/>
    <w:rsid w:val="00A4509F"/>
    <w:rsid w:val="00A4521C"/>
    <w:rsid w:val="00A465F2"/>
    <w:rsid w:val="00A5010C"/>
    <w:rsid w:val="00A507EE"/>
    <w:rsid w:val="00A52908"/>
    <w:rsid w:val="00A5334C"/>
    <w:rsid w:val="00A53445"/>
    <w:rsid w:val="00A53806"/>
    <w:rsid w:val="00A53841"/>
    <w:rsid w:val="00A53DB2"/>
    <w:rsid w:val="00A547BD"/>
    <w:rsid w:val="00A550A4"/>
    <w:rsid w:val="00A55F95"/>
    <w:rsid w:val="00A56373"/>
    <w:rsid w:val="00A564BB"/>
    <w:rsid w:val="00A601A9"/>
    <w:rsid w:val="00A611E5"/>
    <w:rsid w:val="00A61CB6"/>
    <w:rsid w:val="00A61DF5"/>
    <w:rsid w:val="00A6383D"/>
    <w:rsid w:val="00A63A5E"/>
    <w:rsid w:val="00A64B9E"/>
    <w:rsid w:val="00A6508C"/>
    <w:rsid w:val="00A651D8"/>
    <w:rsid w:val="00A663CF"/>
    <w:rsid w:val="00A67AD2"/>
    <w:rsid w:val="00A67F3A"/>
    <w:rsid w:val="00A70E43"/>
    <w:rsid w:val="00A719F2"/>
    <w:rsid w:val="00A72862"/>
    <w:rsid w:val="00A72C38"/>
    <w:rsid w:val="00A74CE7"/>
    <w:rsid w:val="00A75ABD"/>
    <w:rsid w:val="00A75B3F"/>
    <w:rsid w:val="00A761C0"/>
    <w:rsid w:val="00A76B5D"/>
    <w:rsid w:val="00A76FC5"/>
    <w:rsid w:val="00A7767B"/>
    <w:rsid w:val="00A77F07"/>
    <w:rsid w:val="00A80A3F"/>
    <w:rsid w:val="00A80B55"/>
    <w:rsid w:val="00A80CEB"/>
    <w:rsid w:val="00A8110C"/>
    <w:rsid w:val="00A81AB3"/>
    <w:rsid w:val="00A8480E"/>
    <w:rsid w:val="00A84845"/>
    <w:rsid w:val="00A848B3"/>
    <w:rsid w:val="00A84E99"/>
    <w:rsid w:val="00A86FC2"/>
    <w:rsid w:val="00A8771F"/>
    <w:rsid w:val="00A90759"/>
    <w:rsid w:val="00A90C51"/>
    <w:rsid w:val="00A91160"/>
    <w:rsid w:val="00A931C7"/>
    <w:rsid w:val="00A945D9"/>
    <w:rsid w:val="00A947DF"/>
    <w:rsid w:val="00A94D95"/>
    <w:rsid w:val="00A95B5C"/>
    <w:rsid w:val="00A95B8E"/>
    <w:rsid w:val="00A9649A"/>
    <w:rsid w:val="00A9651A"/>
    <w:rsid w:val="00A96B78"/>
    <w:rsid w:val="00A96DDD"/>
    <w:rsid w:val="00A96E7A"/>
    <w:rsid w:val="00A977EC"/>
    <w:rsid w:val="00AA000E"/>
    <w:rsid w:val="00AA0103"/>
    <w:rsid w:val="00AA179A"/>
    <w:rsid w:val="00AA1C75"/>
    <w:rsid w:val="00AA2281"/>
    <w:rsid w:val="00AA22CA"/>
    <w:rsid w:val="00AA2A8D"/>
    <w:rsid w:val="00AA4A98"/>
    <w:rsid w:val="00AA66C1"/>
    <w:rsid w:val="00AA6D56"/>
    <w:rsid w:val="00AA6FB5"/>
    <w:rsid w:val="00AA75F4"/>
    <w:rsid w:val="00AA7881"/>
    <w:rsid w:val="00AA7F84"/>
    <w:rsid w:val="00AB0573"/>
    <w:rsid w:val="00AB11F5"/>
    <w:rsid w:val="00AB1BE9"/>
    <w:rsid w:val="00AB201C"/>
    <w:rsid w:val="00AB2271"/>
    <w:rsid w:val="00AB233F"/>
    <w:rsid w:val="00AB44F5"/>
    <w:rsid w:val="00AB46E4"/>
    <w:rsid w:val="00AB4E2D"/>
    <w:rsid w:val="00AB4E9D"/>
    <w:rsid w:val="00AB5D03"/>
    <w:rsid w:val="00AB5F0A"/>
    <w:rsid w:val="00AB6209"/>
    <w:rsid w:val="00AB6D93"/>
    <w:rsid w:val="00AB7437"/>
    <w:rsid w:val="00AC064F"/>
    <w:rsid w:val="00AC0C43"/>
    <w:rsid w:val="00AC3F96"/>
    <w:rsid w:val="00AC599E"/>
    <w:rsid w:val="00AC5DAF"/>
    <w:rsid w:val="00AC7033"/>
    <w:rsid w:val="00AC7FEC"/>
    <w:rsid w:val="00AD1BA7"/>
    <w:rsid w:val="00AD1EBC"/>
    <w:rsid w:val="00AD2A04"/>
    <w:rsid w:val="00AD3F2E"/>
    <w:rsid w:val="00AD42BE"/>
    <w:rsid w:val="00AD5453"/>
    <w:rsid w:val="00AD5AC9"/>
    <w:rsid w:val="00AD6289"/>
    <w:rsid w:val="00AD6DBC"/>
    <w:rsid w:val="00AD78E7"/>
    <w:rsid w:val="00AE0ADF"/>
    <w:rsid w:val="00AE2850"/>
    <w:rsid w:val="00AE392C"/>
    <w:rsid w:val="00AE3BEE"/>
    <w:rsid w:val="00AE4624"/>
    <w:rsid w:val="00AE46B8"/>
    <w:rsid w:val="00AE5103"/>
    <w:rsid w:val="00AE5393"/>
    <w:rsid w:val="00AF17A2"/>
    <w:rsid w:val="00AF3308"/>
    <w:rsid w:val="00AF3D3F"/>
    <w:rsid w:val="00AF5A98"/>
    <w:rsid w:val="00AF6819"/>
    <w:rsid w:val="00AF6A3D"/>
    <w:rsid w:val="00AF77AB"/>
    <w:rsid w:val="00B00E6D"/>
    <w:rsid w:val="00B02E4C"/>
    <w:rsid w:val="00B0504A"/>
    <w:rsid w:val="00B05415"/>
    <w:rsid w:val="00B05437"/>
    <w:rsid w:val="00B05920"/>
    <w:rsid w:val="00B05C1F"/>
    <w:rsid w:val="00B06663"/>
    <w:rsid w:val="00B079E0"/>
    <w:rsid w:val="00B07C97"/>
    <w:rsid w:val="00B10689"/>
    <w:rsid w:val="00B11A23"/>
    <w:rsid w:val="00B15CA3"/>
    <w:rsid w:val="00B16DA1"/>
    <w:rsid w:val="00B17509"/>
    <w:rsid w:val="00B2228A"/>
    <w:rsid w:val="00B22E94"/>
    <w:rsid w:val="00B23893"/>
    <w:rsid w:val="00B23E7D"/>
    <w:rsid w:val="00B24EB3"/>
    <w:rsid w:val="00B254C2"/>
    <w:rsid w:val="00B25518"/>
    <w:rsid w:val="00B278C5"/>
    <w:rsid w:val="00B31BB4"/>
    <w:rsid w:val="00B34529"/>
    <w:rsid w:val="00B34E20"/>
    <w:rsid w:val="00B35051"/>
    <w:rsid w:val="00B35799"/>
    <w:rsid w:val="00B364C4"/>
    <w:rsid w:val="00B3691A"/>
    <w:rsid w:val="00B4005A"/>
    <w:rsid w:val="00B411B8"/>
    <w:rsid w:val="00B41B47"/>
    <w:rsid w:val="00B42299"/>
    <w:rsid w:val="00B42E5A"/>
    <w:rsid w:val="00B43554"/>
    <w:rsid w:val="00B45236"/>
    <w:rsid w:val="00B45246"/>
    <w:rsid w:val="00B453F6"/>
    <w:rsid w:val="00B45F2E"/>
    <w:rsid w:val="00B460C8"/>
    <w:rsid w:val="00B46235"/>
    <w:rsid w:val="00B46D3B"/>
    <w:rsid w:val="00B5040F"/>
    <w:rsid w:val="00B50FAC"/>
    <w:rsid w:val="00B526E3"/>
    <w:rsid w:val="00B53CC6"/>
    <w:rsid w:val="00B53E41"/>
    <w:rsid w:val="00B53FB3"/>
    <w:rsid w:val="00B5446E"/>
    <w:rsid w:val="00B54C20"/>
    <w:rsid w:val="00B550B2"/>
    <w:rsid w:val="00B5593A"/>
    <w:rsid w:val="00B559FF"/>
    <w:rsid w:val="00B55D06"/>
    <w:rsid w:val="00B56612"/>
    <w:rsid w:val="00B5738A"/>
    <w:rsid w:val="00B57682"/>
    <w:rsid w:val="00B576D9"/>
    <w:rsid w:val="00B6076C"/>
    <w:rsid w:val="00B608D3"/>
    <w:rsid w:val="00B60EE8"/>
    <w:rsid w:val="00B621D1"/>
    <w:rsid w:val="00B62446"/>
    <w:rsid w:val="00B628B8"/>
    <w:rsid w:val="00B62EAB"/>
    <w:rsid w:val="00B62EDE"/>
    <w:rsid w:val="00B63436"/>
    <w:rsid w:val="00B63EFB"/>
    <w:rsid w:val="00B646A2"/>
    <w:rsid w:val="00B649D5"/>
    <w:rsid w:val="00B6511E"/>
    <w:rsid w:val="00B65F15"/>
    <w:rsid w:val="00B65FCF"/>
    <w:rsid w:val="00B669C1"/>
    <w:rsid w:val="00B67824"/>
    <w:rsid w:val="00B67941"/>
    <w:rsid w:val="00B70EE8"/>
    <w:rsid w:val="00B71BCF"/>
    <w:rsid w:val="00B72D42"/>
    <w:rsid w:val="00B73151"/>
    <w:rsid w:val="00B731A9"/>
    <w:rsid w:val="00B73C6A"/>
    <w:rsid w:val="00B73FAF"/>
    <w:rsid w:val="00B7404A"/>
    <w:rsid w:val="00B7487F"/>
    <w:rsid w:val="00B74AD3"/>
    <w:rsid w:val="00B754D9"/>
    <w:rsid w:val="00B755C9"/>
    <w:rsid w:val="00B77602"/>
    <w:rsid w:val="00B809C1"/>
    <w:rsid w:val="00B8103A"/>
    <w:rsid w:val="00B825DC"/>
    <w:rsid w:val="00B8515C"/>
    <w:rsid w:val="00B872CB"/>
    <w:rsid w:val="00B87809"/>
    <w:rsid w:val="00B91EC6"/>
    <w:rsid w:val="00B9328A"/>
    <w:rsid w:val="00B938FC"/>
    <w:rsid w:val="00B93D70"/>
    <w:rsid w:val="00B9408D"/>
    <w:rsid w:val="00B94F60"/>
    <w:rsid w:val="00B95829"/>
    <w:rsid w:val="00B95E0A"/>
    <w:rsid w:val="00B95E4C"/>
    <w:rsid w:val="00B97154"/>
    <w:rsid w:val="00B971FF"/>
    <w:rsid w:val="00B97D06"/>
    <w:rsid w:val="00BA03DF"/>
    <w:rsid w:val="00BA08C4"/>
    <w:rsid w:val="00BA12C0"/>
    <w:rsid w:val="00BA2FA2"/>
    <w:rsid w:val="00BA37C2"/>
    <w:rsid w:val="00BA3BD4"/>
    <w:rsid w:val="00BA44DD"/>
    <w:rsid w:val="00BA66C8"/>
    <w:rsid w:val="00BA6E5D"/>
    <w:rsid w:val="00BA7704"/>
    <w:rsid w:val="00BA778E"/>
    <w:rsid w:val="00BB0145"/>
    <w:rsid w:val="00BB0150"/>
    <w:rsid w:val="00BB0B86"/>
    <w:rsid w:val="00BB0FE9"/>
    <w:rsid w:val="00BB15F5"/>
    <w:rsid w:val="00BB1B4D"/>
    <w:rsid w:val="00BB2570"/>
    <w:rsid w:val="00BB48A8"/>
    <w:rsid w:val="00BB682E"/>
    <w:rsid w:val="00BC003F"/>
    <w:rsid w:val="00BC054F"/>
    <w:rsid w:val="00BC073F"/>
    <w:rsid w:val="00BC09AE"/>
    <w:rsid w:val="00BC108D"/>
    <w:rsid w:val="00BC1A36"/>
    <w:rsid w:val="00BC32B7"/>
    <w:rsid w:val="00BC37EB"/>
    <w:rsid w:val="00BC3F1A"/>
    <w:rsid w:val="00BC54AD"/>
    <w:rsid w:val="00BC632F"/>
    <w:rsid w:val="00BC6339"/>
    <w:rsid w:val="00BC6647"/>
    <w:rsid w:val="00BC7463"/>
    <w:rsid w:val="00BC7570"/>
    <w:rsid w:val="00BC7BEB"/>
    <w:rsid w:val="00BD0B7A"/>
    <w:rsid w:val="00BD0DF4"/>
    <w:rsid w:val="00BD1ADF"/>
    <w:rsid w:val="00BD1E72"/>
    <w:rsid w:val="00BD247C"/>
    <w:rsid w:val="00BD2D9B"/>
    <w:rsid w:val="00BD30A0"/>
    <w:rsid w:val="00BD3645"/>
    <w:rsid w:val="00BD4379"/>
    <w:rsid w:val="00BD44FB"/>
    <w:rsid w:val="00BD6C6C"/>
    <w:rsid w:val="00BD77D8"/>
    <w:rsid w:val="00BE0745"/>
    <w:rsid w:val="00BE1413"/>
    <w:rsid w:val="00BE1A00"/>
    <w:rsid w:val="00BE223C"/>
    <w:rsid w:val="00BE2FCC"/>
    <w:rsid w:val="00BE573B"/>
    <w:rsid w:val="00BE5F13"/>
    <w:rsid w:val="00BE67F8"/>
    <w:rsid w:val="00BE6952"/>
    <w:rsid w:val="00BE6ED4"/>
    <w:rsid w:val="00BE7838"/>
    <w:rsid w:val="00BF10D1"/>
    <w:rsid w:val="00BF15FA"/>
    <w:rsid w:val="00BF2C3C"/>
    <w:rsid w:val="00BF360E"/>
    <w:rsid w:val="00BF3BA5"/>
    <w:rsid w:val="00BF4391"/>
    <w:rsid w:val="00BF484A"/>
    <w:rsid w:val="00BF49ED"/>
    <w:rsid w:val="00BF50F5"/>
    <w:rsid w:val="00BF69ED"/>
    <w:rsid w:val="00BF6A63"/>
    <w:rsid w:val="00BF75D7"/>
    <w:rsid w:val="00C00F19"/>
    <w:rsid w:val="00C00F69"/>
    <w:rsid w:val="00C01906"/>
    <w:rsid w:val="00C01BAE"/>
    <w:rsid w:val="00C02113"/>
    <w:rsid w:val="00C073E8"/>
    <w:rsid w:val="00C07773"/>
    <w:rsid w:val="00C07F62"/>
    <w:rsid w:val="00C10D35"/>
    <w:rsid w:val="00C10F2E"/>
    <w:rsid w:val="00C110BD"/>
    <w:rsid w:val="00C11219"/>
    <w:rsid w:val="00C11DEF"/>
    <w:rsid w:val="00C136FF"/>
    <w:rsid w:val="00C13D20"/>
    <w:rsid w:val="00C14696"/>
    <w:rsid w:val="00C15214"/>
    <w:rsid w:val="00C15452"/>
    <w:rsid w:val="00C15626"/>
    <w:rsid w:val="00C166C4"/>
    <w:rsid w:val="00C17644"/>
    <w:rsid w:val="00C20CAF"/>
    <w:rsid w:val="00C20E9C"/>
    <w:rsid w:val="00C23346"/>
    <w:rsid w:val="00C23A8B"/>
    <w:rsid w:val="00C24069"/>
    <w:rsid w:val="00C257E9"/>
    <w:rsid w:val="00C2619C"/>
    <w:rsid w:val="00C26949"/>
    <w:rsid w:val="00C27A8D"/>
    <w:rsid w:val="00C27ED7"/>
    <w:rsid w:val="00C31693"/>
    <w:rsid w:val="00C31790"/>
    <w:rsid w:val="00C32BF5"/>
    <w:rsid w:val="00C33C75"/>
    <w:rsid w:val="00C34569"/>
    <w:rsid w:val="00C34CD2"/>
    <w:rsid w:val="00C35A62"/>
    <w:rsid w:val="00C36A84"/>
    <w:rsid w:val="00C3758A"/>
    <w:rsid w:val="00C376D9"/>
    <w:rsid w:val="00C37F00"/>
    <w:rsid w:val="00C415C6"/>
    <w:rsid w:val="00C41BAC"/>
    <w:rsid w:val="00C42B55"/>
    <w:rsid w:val="00C436EE"/>
    <w:rsid w:val="00C43BF2"/>
    <w:rsid w:val="00C45B0B"/>
    <w:rsid w:val="00C45B4B"/>
    <w:rsid w:val="00C45F78"/>
    <w:rsid w:val="00C464FF"/>
    <w:rsid w:val="00C4705C"/>
    <w:rsid w:val="00C47591"/>
    <w:rsid w:val="00C47B6C"/>
    <w:rsid w:val="00C47C72"/>
    <w:rsid w:val="00C52910"/>
    <w:rsid w:val="00C530B2"/>
    <w:rsid w:val="00C53C90"/>
    <w:rsid w:val="00C5416B"/>
    <w:rsid w:val="00C54A5B"/>
    <w:rsid w:val="00C55071"/>
    <w:rsid w:val="00C5553B"/>
    <w:rsid w:val="00C56343"/>
    <w:rsid w:val="00C57314"/>
    <w:rsid w:val="00C609BF"/>
    <w:rsid w:val="00C62354"/>
    <w:rsid w:val="00C62EBC"/>
    <w:rsid w:val="00C62FA5"/>
    <w:rsid w:val="00C64C9C"/>
    <w:rsid w:val="00C65726"/>
    <w:rsid w:val="00C657B8"/>
    <w:rsid w:val="00C65A0E"/>
    <w:rsid w:val="00C6739B"/>
    <w:rsid w:val="00C67421"/>
    <w:rsid w:val="00C67ADF"/>
    <w:rsid w:val="00C71A5D"/>
    <w:rsid w:val="00C73D6D"/>
    <w:rsid w:val="00C75A98"/>
    <w:rsid w:val="00C76E9F"/>
    <w:rsid w:val="00C80537"/>
    <w:rsid w:val="00C80A20"/>
    <w:rsid w:val="00C8127C"/>
    <w:rsid w:val="00C83402"/>
    <w:rsid w:val="00C83471"/>
    <w:rsid w:val="00C83A0F"/>
    <w:rsid w:val="00C85ED0"/>
    <w:rsid w:val="00C862F7"/>
    <w:rsid w:val="00C866B3"/>
    <w:rsid w:val="00C869E7"/>
    <w:rsid w:val="00C86CA7"/>
    <w:rsid w:val="00C87416"/>
    <w:rsid w:val="00C874E3"/>
    <w:rsid w:val="00C909C0"/>
    <w:rsid w:val="00C90E1F"/>
    <w:rsid w:val="00C90F31"/>
    <w:rsid w:val="00C910E5"/>
    <w:rsid w:val="00C916B5"/>
    <w:rsid w:val="00C91704"/>
    <w:rsid w:val="00C91760"/>
    <w:rsid w:val="00C91862"/>
    <w:rsid w:val="00C91E0C"/>
    <w:rsid w:val="00C935AF"/>
    <w:rsid w:val="00C93653"/>
    <w:rsid w:val="00C93EF3"/>
    <w:rsid w:val="00C941D0"/>
    <w:rsid w:val="00C95238"/>
    <w:rsid w:val="00C95F12"/>
    <w:rsid w:val="00C96981"/>
    <w:rsid w:val="00C97349"/>
    <w:rsid w:val="00CA0C87"/>
    <w:rsid w:val="00CA10FA"/>
    <w:rsid w:val="00CA2FA6"/>
    <w:rsid w:val="00CA41D0"/>
    <w:rsid w:val="00CA4212"/>
    <w:rsid w:val="00CA4786"/>
    <w:rsid w:val="00CA4A2B"/>
    <w:rsid w:val="00CA6769"/>
    <w:rsid w:val="00CA7C32"/>
    <w:rsid w:val="00CA7D6C"/>
    <w:rsid w:val="00CB0585"/>
    <w:rsid w:val="00CB164E"/>
    <w:rsid w:val="00CB1792"/>
    <w:rsid w:val="00CB2B03"/>
    <w:rsid w:val="00CB2C46"/>
    <w:rsid w:val="00CB3EFE"/>
    <w:rsid w:val="00CB40BD"/>
    <w:rsid w:val="00CB52C9"/>
    <w:rsid w:val="00CC050E"/>
    <w:rsid w:val="00CC0F06"/>
    <w:rsid w:val="00CC1081"/>
    <w:rsid w:val="00CC114E"/>
    <w:rsid w:val="00CC1466"/>
    <w:rsid w:val="00CC205A"/>
    <w:rsid w:val="00CC20BC"/>
    <w:rsid w:val="00CC23F3"/>
    <w:rsid w:val="00CC3D30"/>
    <w:rsid w:val="00CC44A7"/>
    <w:rsid w:val="00CC513D"/>
    <w:rsid w:val="00CC6322"/>
    <w:rsid w:val="00CC73CE"/>
    <w:rsid w:val="00CD08BA"/>
    <w:rsid w:val="00CD188B"/>
    <w:rsid w:val="00CD280B"/>
    <w:rsid w:val="00CD3D08"/>
    <w:rsid w:val="00CD4155"/>
    <w:rsid w:val="00CD4C41"/>
    <w:rsid w:val="00CD4CB2"/>
    <w:rsid w:val="00CD4DAE"/>
    <w:rsid w:val="00CD555E"/>
    <w:rsid w:val="00CD672D"/>
    <w:rsid w:val="00CD677F"/>
    <w:rsid w:val="00CE019D"/>
    <w:rsid w:val="00CE07FE"/>
    <w:rsid w:val="00CE0EDD"/>
    <w:rsid w:val="00CE1836"/>
    <w:rsid w:val="00CE2055"/>
    <w:rsid w:val="00CE2076"/>
    <w:rsid w:val="00CE20FA"/>
    <w:rsid w:val="00CE254E"/>
    <w:rsid w:val="00CE3669"/>
    <w:rsid w:val="00CE3702"/>
    <w:rsid w:val="00CE3EC0"/>
    <w:rsid w:val="00CE3F7D"/>
    <w:rsid w:val="00CE6321"/>
    <w:rsid w:val="00CE6E9C"/>
    <w:rsid w:val="00CE7511"/>
    <w:rsid w:val="00CE764A"/>
    <w:rsid w:val="00CF008F"/>
    <w:rsid w:val="00CF0E38"/>
    <w:rsid w:val="00CF2A72"/>
    <w:rsid w:val="00CF3B4C"/>
    <w:rsid w:val="00CF4388"/>
    <w:rsid w:val="00CF4F08"/>
    <w:rsid w:val="00CF5344"/>
    <w:rsid w:val="00CF64F1"/>
    <w:rsid w:val="00CF6D48"/>
    <w:rsid w:val="00CF6D60"/>
    <w:rsid w:val="00CF6E5F"/>
    <w:rsid w:val="00CF760B"/>
    <w:rsid w:val="00D00362"/>
    <w:rsid w:val="00D00E0C"/>
    <w:rsid w:val="00D0144B"/>
    <w:rsid w:val="00D018DF"/>
    <w:rsid w:val="00D01A27"/>
    <w:rsid w:val="00D02FDF"/>
    <w:rsid w:val="00D0468A"/>
    <w:rsid w:val="00D0472B"/>
    <w:rsid w:val="00D05DA0"/>
    <w:rsid w:val="00D0652F"/>
    <w:rsid w:val="00D07791"/>
    <w:rsid w:val="00D1039F"/>
    <w:rsid w:val="00D10EA5"/>
    <w:rsid w:val="00D10FF2"/>
    <w:rsid w:val="00D1108A"/>
    <w:rsid w:val="00D113B0"/>
    <w:rsid w:val="00D12418"/>
    <w:rsid w:val="00D13015"/>
    <w:rsid w:val="00D13416"/>
    <w:rsid w:val="00D1371C"/>
    <w:rsid w:val="00D14C40"/>
    <w:rsid w:val="00D15AAD"/>
    <w:rsid w:val="00D16EA2"/>
    <w:rsid w:val="00D17344"/>
    <w:rsid w:val="00D179DC"/>
    <w:rsid w:val="00D17D2E"/>
    <w:rsid w:val="00D20C99"/>
    <w:rsid w:val="00D20F77"/>
    <w:rsid w:val="00D21B82"/>
    <w:rsid w:val="00D237EF"/>
    <w:rsid w:val="00D23E2F"/>
    <w:rsid w:val="00D2434B"/>
    <w:rsid w:val="00D256E7"/>
    <w:rsid w:val="00D25D1B"/>
    <w:rsid w:val="00D25D6F"/>
    <w:rsid w:val="00D25F63"/>
    <w:rsid w:val="00D2641B"/>
    <w:rsid w:val="00D2659C"/>
    <w:rsid w:val="00D300A2"/>
    <w:rsid w:val="00D30110"/>
    <w:rsid w:val="00D30D9E"/>
    <w:rsid w:val="00D3213F"/>
    <w:rsid w:val="00D33166"/>
    <w:rsid w:val="00D33A0B"/>
    <w:rsid w:val="00D371CE"/>
    <w:rsid w:val="00D3774A"/>
    <w:rsid w:val="00D37DC9"/>
    <w:rsid w:val="00D37FEB"/>
    <w:rsid w:val="00D40069"/>
    <w:rsid w:val="00D4033F"/>
    <w:rsid w:val="00D40BE9"/>
    <w:rsid w:val="00D41C7E"/>
    <w:rsid w:val="00D42846"/>
    <w:rsid w:val="00D42BA8"/>
    <w:rsid w:val="00D43BB7"/>
    <w:rsid w:val="00D443DB"/>
    <w:rsid w:val="00D458D0"/>
    <w:rsid w:val="00D47829"/>
    <w:rsid w:val="00D47B12"/>
    <w:rsid w:val="00D47E61"/>
    <w:rsid w:val="00D514D6"/>
    <w:rsid w:val="00D52295"/>
    <w:rsid w:val="00D54625"/>
    <w:rsid w:val="00D55528"/>
    <w:rsid w:val="00D55BF3"/>
    <w:rsid w:val="00D56306"/>
    <w:rsid w:val="00D5637E"/>
    <w:rsid w:val="00D56D87"/>
    <w:rsid w:val="00D56EEF"/>
    <w:rsid w:val="00D57547"/>
    <w:rsid w:val="00D57CF3"/>
    <w:rsid w:val="00D60174"/>
    <w:rsid w:val="00D6060F"/>
    <w:rsid w:val="00D60D40"/>
    <w:rsid w:val="00D61364"/>
    <w:rsid w:val="00D61CBB"/>
    <w:rsid w:val="00D625B2"/>
    <w:rsid w:val="00D62A0E"/>
    <w:rsid w:val="00D631AC"/>
    <w:rsid w:val="00D631AE"/>
    <w:rsid w:val="00D6383E"/>
    <w:rsid w:val="00D6384E"/>
    <w:rsid w:val="00D644D1"/>
    <w:rsid w:val="00D645F2"/>
    <w:rsid w:val="00D647F0"/>
    <w:rsid w:val="00D65100"/>
    <w:rsid w:val="00D703A5"/>
    <w:rsid w:val="00D704E1"/>
    <w:rsid w:val="00D7147B"/>
    <w:rsid w:val="00D71E16"/>
    <w:rsid w:val="00D71FF2"/>
    <w:rsid w:val="00D72A5D"/>
    <w:rsid w:val="00D72D78"/>
    <w:rsid w:val="00D732FE"/>
    <w:rsid w:val="00D73896"/>
    <w:rsid w:val="00D756B7"/>
    <w:rsid w:val="00D75CE2"/>
    <w:rsid w:val="00D77688"/>
    <w:rsid w:val="00D805A1"/>
    <w:rsid w:val="00D82859"/>
    <w:rsid w:val="00D829CE"/>
    <w:rsid w:val="00D82D3B"/>
    <w:rsid w:val="00D82D42"/>
    <w:rsid w:val="00D83E5A"/>
    <w:rsid w:val="00D8513C"/>
    <w:rsid w:val="00D85783"/>
    <w:rsid w:val="00D86DC6"/>
    <w:rsid w:val="00D86F77"/>
    <w:rsid w:val="00D87D2C"/>
    <w:rsid w:val="00D87E89"/>
    <w:rsid w:val="00D87FA4"/>
    <w:rsid w:val="00D90474"/>
    <w:rsid w:val="00D9122E"/>
    <w:rsid w:val="00D913FD"/>
    <w:rsid w:val="00D9280E"/>
    <w:rsid w:val="00D92DD0"/>
    <w:rsid w:val="00D942FF"/>
    <w:rsid w:val="00D963A0"/>
    <w:rsid w:val="00D975FD"/>
    <w:rsid w:val="00D97EEA"/>
    <w:rsid w:val="00DA0093"/>
    <w:rsid w:val="00DA1599"/>
    <w:rsid w:val="00DA15B2"/>
    <w:rsid w:val="00DA1D9C"/>
    <w:rsid w:val="00DA3352"/>
    <w:rsid w:val="00DA5372"/>
    <w:rsid w:val="00DA5484"/>
    <w:rsid w:val="00DA5670"/>
    <w:rsid w:val="00DA64FE"/>
    <w:rsid w:val="00DA6B3A"/>
    <w:rsid w:val="00DA7053"/>
    <w:rsid w:val="00DA709E"/>
    <w:rsid w:val="00DA7301"/>
    <w:rsid w:val="00DB0534"/>
    <w:rsid w:val="00DB0E3E"/>
    <w:rsid w:val="00DB10AA"/>
    <w:rsid w:val="00DB27B2"/>
    <w:rsid w:val="00DB2EDB"/>
    <w:rsid w:val="00DB50A3"/>
    <w:rsid w:val="00DB5966"/>
    <w:rsid w:val="00DB7DA1"/>
    <w:rsid w:val="00DC0299"/>
    <w:rsid w:val="00DC04B5"/>
    <w:rsid w:val="00DC1500"/>
    <w:rsid w:val="00DC17F6"/>
    <w:rsid w:val="00DC187A"/>
    <w:rsid w:val="00DC190F"/>
    <w:rsid w:val="00DC24F8"/>
    <w:rsid w:val="00DC2B82"/>
    <w:rsid w:val="00DC322A"/>
    <w:rsid w:val="00DC34DB"/>
    <w:rsid w:val="00DC39E1"/>
    <w:rsid w:val="00DC43B5"/>
    <w:rsid w:val="00DC4BE2"/>
    <w:rsid w:val="00DC51A4"/>
    <w:rsid w:val="00DC7639"/>
    <w:rsid w:val="00DC780C"/>
    <w:rsid w:val="00DD017F"/>
    <w:rsid w:val="00DD05A6"/>
    <w:rsid w:val="00DD1250"/>
    <w:rsid w:val="00DD1BFC"/>
    <w:rsid w:val="00DD24EC"/>
    <w:rsid w:val="00DD2DB8"/>
    <w:rsid w:val="00DD37D9"/>
    <w:rsid w:val="00DD3969"/>
    <w:rsid w:val="00DD43E0"/>
    <w:rsid w:val="00DD44D7"/>
    <w:rsid w:val="00DD4E2D"/>
    <w:rsid w:val="00DD539F"/>
    <w:rsid w:val="00DD5895"/>
    <w:rsid w:val="00DD70B5"/>
    <w:rsid w:val="00DD73F7"/>
    <w:rsid w:val="00DD7F97"/>
    <w:rsid w:val="00DE0080"/>
    <w:rsid w:val="00DE0084"/>
    <w:rsid w:val="00DE032D"/>
    <w:rsid w:val="00DE3BC3"/>
    <w:rsid w:val="00DE4572"/>
    <w:rsid w:val="00DE4685"/>
    <w:rsid w:val="00DE594D"/>
    <w:rsid w:val="00DE5A00"/>
    <w:rsid w:val="00DE5A1D"/>
    <w:rsid w:val="00DE5BA4"/>
    <w:rsid w:val="00DE6849"/>
    <w:rsid w:val="00DE764E"/>
    <w:rsid w:val="00DF0BCA"/>
    <w:rsid w:val="00DF0E1C"/>
    <w:rsid w:val="00DF125E"/>
    <w:rsid w:val="00DF14E6"/>
    <w:rsid w:val="00DF4C83"/>
    <w:rsid w:val="00DF4CF1"/>
    <w:rsid w:val="00DF5179"/>
    <w:rsid w:val="00DF52E1"/>
    <w:rsid w:val="00DF594A"/>
    <w:rsid w:val="00DF6582"/>
    <w:rsid w:val="00DF67C4"/>
    <w:rsid w:val="00DF6C34"/>
    <w:rsid w:val="00DF6F6C"/>
    <w:rsid w:val="00DF7974"/>
    <w:rsid w:val="00DF79A7"/>
    <w:rsid w:val="00DF7CC9"/>
    <w:rsid w:val="00DF7CCD"/>
    <w:rsid w:val="00E01413"/>
    <w:rsid w:val="00E01736"/>
    <w:rsid w:val="00E02405"/>
    <w:rsid w:val="00E0260A"/>
    <w:rsid w:val="00E02CE8"/>
    <w:rsid w:val="00E03462"/>
    <w:rsid w:val="00E04E56"/>
    <w:rsid w:val="00E05480"/>
    <w:rsid w:val="00E06364"/>
    <w:rsid w:val="00E068F8"/>
    <w:rsid w:val="00E072EA"/>
    <w:rsid w:val="00E106D6"/>
    <w:rsid w:val="00E115AA"/>
    <w:rsid w:val="00E11C76"/>
    <w:rsid w:val="00E12464"/>
    <w:rsid w:val="00E15526"/>
    <w:rsid w:val="00E156A9"/>
    <w:rsid w:val="00E158F6"/>
    <w:rsid w:val="00E1632F"/>
    <w:rsid w:val="00E16864"/>
    <w:rsid w:val="00E16E01"/>
    <w:rsid w:val="00E170ED"/>
    <w:rsid w:val="00E17E1E"/>
    <w:rsid w:val="00E21286"/>
    <w:rsid w:val="00E23491"/>
    <w:rsid w:val="00E242D6"/>
    <w:rsid w:val="00E2560B"/>
    <w:rsid w:val="00E26AA4"/>
    <w:rsid w:val="00E27239"/>
    <w:rsid w:val="00E275C3"/>
    <w:rsid w:val="00E3026E"/>
    <w:rsid w:val="00E30EF7"/>
    <w:rsid w:val="00E32A15"/>
    <w:rsid w:val="00E337AF"/>
    <w:rsid w:val="00E33C36"/>
    <w:rsid w:val="00E34050"/>
    <w:rsid w:val="00E35840"/>
    <w:rsid w:val="00E36280"/>
    <w:rsid w:val="00E36296"/>
    <w:rsid w:val="00E37274"/>
    <w:rsid w:val="00E415F1"/>
    <w:rsid w:val="00E41DE1"/>
    <w:rsid w:val="00E422F3"/>
    <w:rsid w:val="00E43B96"/>
    <w:rsid w:val="00E45553"/>
    <w:rsid w:val="00E464E6"/>
    <w:rsid w:val="00E46AED"/>
    <w:rsid w:val="00E5029B"/>
    <w:rsid w:val="00E50BDD"/>
    <w:rsid w:val="00E50DF7"/>
    <w:rsid w:val="00E51473"/>
    <w:rsid w:val="00E5205E"/>
    <w:rsid w:val="00E5498D"/>
    <w:rsid w:val="00E54AA7"/>
    <w:rsid w:val="00E55532"/>
    <w:rsid w:val="00E56FEE"/>
    <w:rsid w:val="00E57512"/>
    <w:rsid w:val="00E603A5"/>
    <w:rsid w:val="00E60D93"/>
    <w:rsid w:val="00E6404E"/>
    <w:rsid w:val="00E640A4"/>
    <w:rsid w:val="00E64186"/>
    <w:rsid w:val="00E6461A"/>
    <w:rsid w:val="00E6506A"/>
    <w:rsid w:val="00E66038"/>
    <w:rsid w:val="00E66AD2"/>
    <w:rsid w:val="00E672D2"/>
    <w:rsid w:val="00E67939"/>
    <w:rsid w:val="00E700F4"/>
    <w:rsid w:val="00E70121"/>
    <w:rsid w:val="00E70C09"/>
    <w:rsid w:val="00E715B1"/>
    <w:rsid w:val="00E72077"/>
    <w:rsid w:val="00E725D9"/>
    <w:rsid w:val="00E72702"/>
    <w:rsid w:val="00E731FB"/>
    <w:rsid w:val="00E7327E"/>
    <w:rsid w:val="00E755EF"/>
    <w:rsid w:val="00E75BF9"/>
    <w:rsid w:val="00E766D8"/>
    <w:rsid w:val="00E76966"/>
    <w:rsid w:val="00E76B9D"/>
    <w:rsid w:val="00E779DE"/>
    <w:rsid w:val="00E80054"/>
    <w:rsid w:val="00E80294"/>
    <w:rsid w:val="00E805C5"/>
    <w:rsid w:val="00E8178B"/>
    <w:rsid w:val="00E81B31"/>
    <w:rsid w:val="00E81D6E"/>
    <w:rsid w:val="00E8225A"/>
    <w:rsid w:val="00E823E4"/>
    <w:rsid w:val="00E84153"/>
    <w:rsid w:val="00E85691"/>
    <w:rsid w:val="00E8636D"/>
    <w:rsid w:val="00E8670B"/>
    <w:rsid w:val="00E8726C"/>
    <w:rsid w:val="00E87AAD"/>
    <w:rsid w:val="00E909EA"/>
    <w:rsid w:val="00E91732"/>
    <w:rsid w:val="00E9311C"/>
    <w:rsid w:val="00E938A2"/>
    <w:rsid w:val="00E95647"/>
    <w:rsid w:val="00E95C40"/>
    <w:rsid w:val="00E96405"/>
    <w:rsid w:val="00E96E2F"/>
    <w:rsid w:val="00E973DF"/>
    <w:rsid w:val="00E97E9A"/>
    <w:rsid w:val="00EA0FFF"/>
    <w:rsid w:val="00EA13E0"/>
    <w:rsid w:val="00EA1842"/>
    <w:rsid w:val="00EA4521"/>
    <w:rsid w:val="00EA5ADF"/>
    <w:rsid w:val="00EA5B97"/>
    <w:rsid w:val="00EA789D"/>
    <w:rsid w:val="00EB2971"/>
    <w:rsid w:val="00EB2D8E"/>
    <w:rsid w:val="00EB41BA"/>
    <w:rsid w:val="00EB4CA5"/>
    <w:rsid w:val="00EB4DA6"/>
    <w:rsid w:val="00EB515D"/>
    <w:rsid w:val="00EB7647"/>
    <w:rsid w:val="00EB76C2"/>
    <w:rsid w:val="00EB7791"/>
    <w:rsid w:val="00EC06D0"/>
    <w:rsid w:val="00EC1091"/>
    <w:rsid w:val="00EC1B5B"/>
    <w:rsid w:val="00EC1B7A"/>
    <w:rsid w:val="00EC1CEC"/>
    <w:rsid w:val="00EC6A4F"/>
    <w:rsid w:val="00EC6B00"/>
    <w:rsid w:val="00EC7B0A"/>
    <w:rsid w:val="00ED1DAF"/>
    <w:rsid w:val="00ED2178"/>
    <w:rsid w:val="00ED2696"/>
    <w:rsid w:val="00ED287C"/>
    <w:rsid w:val="00ED4E0C"/>
    <w:rsid w:val="00ED4FF4"/>
    <w:rsid w:val="00ED660F"/>
    <w:rsid w:val="00ED7535"/>
    <w:rsid w:val="00ED7996"/>
    <w:rsid w:val="00EE0316"/>
    <w:rsid w:val="00EE0A2A"/>
    <w:rsid w:val="00EE0F56"/>
    <w:rsid w:val="00EE10C4"/>
    <w:rsid w:val="00EE1A46"/>
    <w:rsid w:val="00EE1BFF"/>
    <w:rsid w:val="00EE4167"/>
    <w:rsid w:val="00EE462D"/>
    <w:rsid w:val="00EE46DD"/>
    <w:rsid w:val="00EE508D"/>
    <w:rsid w:val="00EE6020"/>
    <w:rsid w:val="00EE6778"/>
    <w:rsid w:val="00EF0A8C"/>
    <w:rsid w:val="00EF14DD"/>
    <w:rsid w:val="00EF1F7E"/>
    <w:rsid w:val="00EF298B"/>
    <w:rsid w:val="00EF32A3"/>
    <w:rsid w:val="00EF45DB"/>
    <w:rsid w:val="00EF5370"/>
    <w:rsid w:val="00EF58C2"/>
    <w:rsid w:val="00EF6134"/>
    <w:rsid w:val="00EF6956"/>
    <w:rsid w:val="00F00B13"/>
    <w:rsid w:val="00F023AE"/>
    <w:rsid w:val="00F025DD"/>
    <w:rsid w:val="00F0286E"/>
    <w:rsid w:val="00F03B1F"/>
    <w:rsid w:val="00F03BB3"/>
    <w:rsid w:val="00F03CA0"/>
    <w:rsid w:val="00F04031"/>
    <w:rsid w:val="00F04FD4"/>
    <w:rsid w:val="00F056DD"/>
    <w:rsid w:val="00F05E70"/>
    <w:rsid w:val="00F06547"/>
    <w:rsid w:val="00F1006D"/>
    <w:rsid w:val="00F10658"/>
    <w:rsid w:val="00F11471"/>
    <w:rsid w:val="00F1168A"/>
    <w:rsid w:val="00F11842"/>
    <w:rsid w:val="00F122F8"/>
    <w:rsid w:val="00F135C1"/>
    <w:rsid w:val="00F1558B"/>
    <w:rsid w:val="00F156DB"/>
    <w:rsid w:val="00F156E3"/>
    <w:rsid w:val="00F1591C"/>
    <w:rsid w:val="00F16304"/>
    <w:rsid w:val="00F16347"/>
    <w:rsid w:val="00F16A25"/>
    <w:rsid w:val="00F21465"/>
    <w:rsid w:val="00F214A4"/>
    <w:rsid w:val="00F214F5"/>
    <w:rsid w:val="00F21D9C"/>
    <w:rsid w:val="00F225E2"/>
    <w:rsid w:val="00F2507D"/>
    <w:rsid w:val="00F2543C"/>
    <w:rsid w:val="00F265A5"/>
    <w:rsid w:val="00F26A39"/>
    <w:rsid w:val="00F26FAF"/>
    <w:rsid w:val="00F27337"/>
    <w:rsid w:val="00F27499"/>
    <w:rsid w:val="00F30FC5"/>
    <w:rsid w:val="00F31E04"/>
    <w:rsid w:val="00F327C1"/>
    <w:rsid w:val="00F33292"/>
    <w:rsid w:val="00F34990"/>
    <w:rsid w:val="00F34C70"/>
    <w:rsid w:val="00F352CA"/>
    <w:rsid w:val="00F35A39"/>
    <w:rsid w:val="00F35E3E"/>
    <w:rsid w:val="00F35E74"/>
    <w:rsid w:val="00F36B26"/>
    <w:rsid w:val="00F36F28"/>
    <w:rsid w:val="00F37191"/>
    <w:rsid w:val="00F373EB"/>
    <w:rsid w:val="00F378AB"/>
    <w:rsid w:val="00F37972"/>
    <w:rsid w:val="00F37C61"/>
    <w:rsid w:val="00F37E95"/>
    <w:rsid w:val="00F40A71"/>
    <w:rsid w:val="00F41211"/>
    <w:rsid w:val="00F41E75"/>
    <w:rsid w:val="00F42846"/>
    <w:rsid w:val="00F43231"/>
    <w:rsid w:val="00F437AA"/>
    <w:rsid w:val="00F44053"/>
    <w:rsid w:val="00F444A6"/>
    <w:rsid w:val="00F44540"/>
    <w:rsid w:val="00F44745"/>
    <w:rsid w:val="00F44966"/>
    <w:rsid w:val="00F463EE"/>
    <w:rsid w:val="00F474AE"/>
    <w:rsid w:val="00F4776E"/>
    <w:rsid w:val="00F47AA7"/>
    <w:rsid w:val="00F47BDE"/>
    <w:rsid w:val="00F5228D"/>
    <w:rsid w:val="00F52E47"/>
    <w:rsid w:val="00F532DE"/>
    <w:rsid w:val="00F539A8"/>
    <w:rsid w:val="00F53F28"/>
    <w:rsid w:val="00F5492A"/>
    <w:rsid w:val="00F54A79"/>
    <w:rsid w:val="00F551E5"/>
    <w:rsid w:val="00F5596D"/>
    <w:rsid w:val="00F55FBF"/>
    <w:rsid w:val="00F56BB6"/>
    <w:rsid w:val="00F57340"/>
    <w:rsid w:val="00F573C9"/>
    <w:rsid w:val="00F6019D"/>
    <w:rsid w:val="00F60927"/>
    <w:rsid w:val="00F60AAB"/>
    <w:rsid w:val="00F60DDF"/>
    <w:rsid w:val="00F61297"/>
    <w:rsid w:val="00F6152E"/>
    <w:rsid w:val="00F61948"/>
    <w:rsid w:val="00F61C3C"/>
    <w:rsid w:val="00F62237"/>
    <w:rsid w:val="00F62718"/>
    <w:rsid w:val="00F64319"/>
    <w:rsid w:val="00F64CEF"/>
    <w:rsid w:val="00F6528D"/>
    <w:rsid w:val="00F65C92"/>
    <w:rsid w:val="00F66843"/>
    <w:rsid w:val="00F66DC6"/>
    <w:rsid w:val="00F66F36"/>
    <w:rsid w:val="00F67D30"/>
    <w:rsid w:val="00F707F3"/>
    <w:rsid w:val="00F70C9D"/>
    <w:rsid w:val="00F70E3B"/>
    <w:rsid w:val="00F70F61"/>
    <w:rsid w:val="00F719ED"/>
    <w:rsid w:val="00F71D30"/>
    <w:rsid w:val="00F720F0"/>
    <w:rsid w:val="00F7526F"/>
    <w:rsid w:val="00F753F6"/>
    <w:rsid w:val="00F76121"/>
    <w:rsid w:val="00F763A4"/>
    <w:rsid w:val="00F77083"/>
    <w:rsid w:val="00F80517"/>
    <w:rsid w:val="00F80A78"/>
    <w:rsid w:val="00F815FA"/>
    <w:rsid w:val="00F816A8"/>
    <w:rsid w:val="00F8186B"/>
    <w:rsid w:val="00F841B8"/>
    <w:rsid w:val="00F84287"/>
    <w:rsid w:val="00F85563"/>
    <w:rsid w:val="00F86DF7"/>
    <w:rsid w:val="00F87B03"/>
    <w:rsid w:val="00F87DB5"/>
    <w:rsid w:val="00F87E5A"/>
    <w:rsid w:val="00F900B0"/>
    <w:rsid w:val="00F91ECB"/>
    <w:rsid w:val="00F922EC"/>
    <w:rsid w:val="00F92B92"/>
    <w:rsid w:val="00F92E8B"/>
    <w:rsid w:val="00F92F57"/>
    <w:rsid w:val="00F93523"/>
    <w:rsid w:val="00F93C7A"/>
    <w:rsid w:val="00F94653"/>
    <w:rsid w:val="00F948A4"/>
    <w:rsid w:val="00F95171"/>
    <w:rsid w:val="00F95443"/>
    <w:rsid w:val="00F96579"/>
    <w:rsid w:val="00F96AD7"/>
    <w:rsid w:val="00FA106C"/>
    <w:rsid w:val="00FA1563"/>
    <w:rsid w:val="00FA1803"/>
    <w:rsid w:val="00FA53F2"/>
    <w:rsid w:val="00FB058D"/>
    <w:rsid w:val="00FB060D"/>
    <w:rsid w:val="00FB1003"/>
    <w:rsid w:val="00FB1023"/>
    <w:rsid w:val="00FB18D2"/>
    <w:rsid w:val="00FB24D3"/>
    <w:rsid w:val="00FB310F"/>
    <w:rsid w:val="00FB4E58"/>
    <w:rsid w:val="00FB504A"/>
    <w:rsid w:val="00FB55F5"/>
    <w:rsid w:val="00FB5A20"/>
    <w:rsid w:val="00FB5C80"/>
    <w:rsid w:val="00FB6FDA"/>
    <w:rsid w:val="00FB76CA"/>
    <w:rsid w:val="00FC101F"/>
    <w:rsid w:val="00FC136F"/>
    <w:rsid w:val="00FC215C"/>
    <w:rsid w:val="00FC286F"/>
    <w:rsid w:val="00FC2BEB"/>
    <w:rsid w:val="00FC2F2A"/>
    <w:rsid w:val="00FC4082"/>
    <w:rsid w:val="00FC43BA"/>
    <w:rsid w:val="00FC47AC"/>
    <w:rsid w:val="00FC6619"/>
    <w:rsid w:val="00FC7453"/>
    <w:rsid w:val="00FC7C39"/>
    <w:rsid w:val="00FC7CBC"/>
    <w:rsid w:val="00FD02B4"/>
    <w:rsid w:val="00FD103B"/>
    <w:rsid w:val="00FD1A59"/>
    <w:rsid w:val="00FD2CD8"/>
    <w:rsid w:val="00FD4A5A"/>
    <w:rsid w:val="00FD5659"/>
    <w:rsid w:val="00FD66B4"/>
    <w:rsid w:val="00FD685B"/>
    <w:rsid w:val="00FD6E68"/>
    <w:rsid w:val="00FD6EE8"/>
    <w:rsid w:val="00FD79D5"/>
    <w:rsid w:val="00FE0849"/>
    <w:rsid w:val="00FE10A7"/>
    <w:rsid w:val="00FE171E"/>
    <w:rsid w:val="00FE1786"/>
    <w:rsid w:val="00FE1C5D"/>
    <w:rsid w:val="00FE1DB7"/>
    <w:rsid w:val="00FE4807"/>
    <w:rsid w:val="00FE4831"/>
    <w:rsid w:val="00FE63BF"/>
    <w:rsid w:val="00FE655A"/>
    <w:rsid w:val="00FE6FC9"/>
    <w:rsid w:val="00FE7827"/>
    <w:rsid w:val="00FE7B8D"/>
    <w:rsid w:val="00FF284C"/>
    <w:rsid w:val="00FF3654"/>
    <w:rsid w:val="00FF47CB"/>
    <w:rsid w:val="00FF57E3"/>
    <w:rsid w:val="00FF70F5"/>
    <w:rsid w:val="00FF7B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03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3A216C"/>
    <w:rPr>
      <w:i/>
      <w:iCs/>
    </w:rPr>
  </w:style>
  <w:style w:type="character" w:styleId="lev">
    <w:name w:val="Strong"/>
    <w:basedOn w:val="Policepardfaut"/>
    <w:uiPriority w:val="22"/>
    <w:qFormat/>
    <w:rsid w:val="003A216C"/>
    <w:rPr>
      <w:b/>
      <w:bCs/>
    </w:rPr>
  </w:style>
  <w:style w:type="paragraph" w:styleId="Textedebulles">
    <w:name w:val="Balloon Text"/>
    <w:basedOn w:val="Normal"/>
    <w:link w:val="TextedebullesCar"/>
    <w:uiPriority w:val="99"/>
    <w:semiHidden/>
    <w:unhideWhenUsed/>
    <w:rsid w:val="003A216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216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9277118">
      <w:bodyDiv w:val="1"/>
      <w:marLeft w:val="0"/>
      <w:marRight w:val="0"/>
      <w:marTop w:val="0"/>
      <w:marBottom w:val="0"/>
      <w:divBdr>
        <w:top w:val="none" w:sz="0" w:space="0" w:color="auto"/>
        <w:left w:val="none" w:sz="0" w:space="0" w:color="auto"/>
        <w:bottom w:val="none" w:sz="0" w:space="0" w:color="auto"/>
        <w:right w:val="none" w:sz="0" w:space="0" w:color="auto"/>
      </w:divBdr>
      <w:divsChild>
        <w:div w:id="1172258023">
          <w:marLeft w:val="0"/>
          <w:marRight w:val="0"/>
          <w:marTop w:val="0"/>
          <w:marBottom w:val="0"/>
          <w:divBdr>
            <w:top w:val="none" w:sz="0" w:space="0" w:color="auto"/>
            <w:left w:val="none" w:sz="0" w:space="0" w:color="auto"/>
            <w:bottom w:val="none" w:sz="0" w:space="0" w:color="auto"/>
            <w:right w:val="none" w:sz="0" w:space="0" w:color="auto"/>
          </w:divBdr>
          <w:divsChild>
            <w:div w:id="757410167">
              <w:marLeft w:val="0"/>
              <w:marRight w:val="0"/>
              <w:marTop w:val="0"/>
              <w:marBottom w:val="0"/>
              <w:divBdr>
                <w:top w:val="none" w:sz="0" w:space="0" w:color="auto"/>
                <w:left w:val="none" w:sz="0" w:space="0" w:color="auto"/>
                <w:bottom w:val="none" w:sz="0" w:space="0" w:color="auto"/>
                <w:right w:val="none" w:sz="0" w:space="0" w:color="auto"/>
              </w:divBdr>
              <w:divsChild>
                <w:div w:id="258762253">
                  <w:marLeft w:val="0"/>
                  <w:marRight w:val="0"/>
                  <w:marTop w:val="0"/>
                  <w:marBottom w:val="0"/>
                  <w:divBdr>
                    <w:top w:val="none" w:sz="0" w:space="0" w:color="auto"/>
                    <w:left w:val="none" w:sz="0" w:space="0" w:color="auto"/>
                    <w:bottom w:val="none" w:sz="0" w:space="0" w:color="auto"/>
                    <w:right w:val="none" w:sz="0" w:space="0" w:color="auto"/>
                  </w:divBdr>
                  <w:divsChild>
                    <w:div w:id="682785084">
                      <w:marLeft w:val="0"/>
                      <w:marRight w:val="0"/>
                      <w:marTop w:val="0"/>
                      <w:marBottom w:val="0"/>
                      <w:divBdr>
                        <w:top w:val="none" w:sz="0" w:space="0" w:color="auto"/>
                        <w:left w:val="none" w:sz="0" w:space="0" w:color="auto"/>
                        <w:bottom w:val="none" w:sz="0" w:space="0" w:color="auto"/>
                        <w:right w:val="none" w:sz="0" w:space="0" w:color="auto"/>
                      </w:divBdr>
                      <w:divsChild>
                        <w:div w:id="2067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54658">
      <w:bodyDiv w:val="1"/>
      <w:marLeft w:val="0"/>
      <w:marRight w:val="0"/>
      <w:marTop w:val="0"/>
      <w:marBottom w:val="0"/>
      <w:divBdr>
        <w:top w:val="none" w:sz="0" w:space="0" w:color="auto"/>
        <w:left w:val="none" w:sz="0" w:space="0" w:color="auto"/>
        <w:bottom w:val="none" w:sz="0" w:space="0" w:color="auto"/>
        <w:right w:val="none" w:sz="0" w:space="0" w:color="auto"/>
      </w:divBdr>
      <w:divsChild>
        <w:div w:id="1629815315">
          <w:marLeft w:val="0"/>
          <w:marRight w:val="0"/>
          <w:marTop w:val="0"/>
          <w:marBottom w:val="0"/>
          <w:divBdr>
            <w:top w:val="none" w:sz="0" w:space="0" w:color="auto"/>
            <w:left w:val="none" w:sz="0" w:space="0" w:color="auto"/>
            <w:bottom w:val="none" w:sz="0" w:space="0" w:color="auto"/>
            <w:right w:val="none" w:sz="0" w:space="0" w:color="auto"/>
          </w:divBdr>
          <w:divsChild>
            <w:div w:id="173882091">
              <w:marLeft w:val="0"/>
              <w:marRight w:val="0"/>
              <w:marTop w:val="0"/>
              <w:marBottom w:val="0"/>
              <w:divBdr>
                <w:top w:val="none" w:sz="0" w:space="0" w:color="auto"/>
                <w:left w:val="none" w:sz="0" w:space="0" w:color="auto"/>
                <w:bottom w:val="none" w:sz="0" w:space="0" w:color="auto"/>
                <w:right w:val="none" w:sz="0" w:space="0" w:color="auto"/>
              </w:divBdr>
              <w:divsChild>
                <w:div w:id="1171024096">
                  <w:marLeft w:val="0"/>
                  <w:marRight w:val="0"/>
                  <w:marTop w:val="0"/>
                  <w:marBottom w:val="0"/>
                  <w:divBdr>
                    <w:top w:val="none" w:sz="0" w:space="0" w:color="auto"/>
                    <w:left w:val="none" w:sz="0" w:space="0" w:color="auto"/>
                    <w:bottom w:val="none" w:sz="0" w:space="0" w:color="auto"/>
                    <w:right w:val="none" w:sz="0" w:space="0" w:color="auto"/>
                  </w:divBdr>
                  <w:divsChild>
                    <w:div w:id="1359116895">
                      <w:marLeft w:val="0"/>
                      <w:marRight w:val="0"/>
                      <w:marTop w:val="0"/>
                      <w:marBottom w:val="0"/>
                      <w:divBdr>
                        <w:top w:val="none" w:sz="0" w:space="0" w:color="auto"/>
                        <w:left w:val="none" w:sz="0" w:space="0" w:color="auto"/>
                        <w:bottom w:val="none" w:sz="0" w:space="0" w:color="auto"/>
                        <w:right w:val="none" w:sz="0" w:space="0" w:color="auto"/>
                      </w:divBdr>
                      <w:divsChild>
                        <w:div w:id="98882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02867">
      <w:bodyDiv w:val="1"/>
      <w:marLeft w:val="0"/>
      <w:marRight w:val="0"/>
      <w:marTop w:val="0"/>
      <w:marBottom w:val="0"/>
      <w:divBdr>
        <w:top w:val="none" w:sz="0" w:space="0" w:color="auto"/>
        <w:left w:val="none" w:sz="0" w:space="0" w:color="auto"/>
        <w:bottom w:val="none" w:sz="0" w:space="0" w:color="auto"/>
        <w:right w:val="none" w:sz="0" w:space="0" w:color="auto"/>
      </w:divBdr>
      <w:divsChild>
        <w:div w:id="1971127031">
          <w:marLeft w:val="0"/>
          <w:marRight w:val="0"/>
          <w:marTop w:val="0"/>
          <w:marBottom w:val="0"/>
          <w:divBdr>
            <w:top w:val="none" w:sz="0" w:space="0" w:color="auto"/>
            <w:left w:val="none" w:sz="0" w:space="0" w:color="auto"/>
            <w:bottom w:val="none" w:sz="0" w:space="0" w:color="auto"/>
            <w:right w:val="none" w:sz="0" w:space="0" w:color="auto"/>
          </w:divBdr>
          <w:divsChild>
            <w:div w:id="1406033302">
              <w:marLeft w:val="0"/>
              <w:marRight w:val="0"/>
              <w:marTop w:val="0"/>
              <w:marBottom w:val="0"/>
              <w:divBdr>
                <w:top w:val="none" w:sz="0" w:space="0" w:color="auto"/>
                <w:left w:val="none" w:sz="0" w:space="0" w:color="auto"/>
                <w:bottom w:val="none" w:sz="0" w:space="0" w:color="auto"/>
                <w:right w:val="none" w:sz="0" w:space="0" w:color="auto"/>
              </w:divBdr>
              <w:divsChild>
                <w:div w:id="898629754">
                  <w:marLeft w:val="0"/>
                  <w:marRight w:val="0"/>
                  <w:marTop w:val="0"/>
                  <w:marBottom w:val="0"/>
                  <w:divBdr>
                    <w:top w:val="none" w:sz="0" w:space="0" w:color="auto"/>
                    <w:left w:val="none" w:sz="0" w:space="0" w:color="auto"/>
                    <w:bottom w:val="none" w:sz="0" w:space="0" w:color="auto"/>
                    <w:right w:val="none" w:sz="0" w:space="0" w:color="auto"/>
                  </w:divBdr>
                  <w:divsChild>
                    <w:div w:id="122579123">
                      <w:marLeft w:val="0"/>
                      <w:marRight w:val="0"/>
                      <w:marTop w:val="0"/>
                      <w:marBottom w:val="0"/>
                      <w:divBdr>
                        <w:top w:val="none" w:sz="0" w:space="0" w:color="auto"/>
                        <w:left w:val="none" w:sz="0" w:space="0" w:color="auto"/>
                        <w:bottom w:val="none" w:sz="0" w:space="0" w:color="auto"/>
                        <w:right w:val="none" w:sz="0" w:space="0" w:color="auto"/>
                      </w:divBdr>
                      <w:divsChild>
                        <w:div w:id="165341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162784">
      <w:bodyDiv w:val="1"/>
      <w:marLeft w:val="0"/>
      <w:marRight w:val="0"/>
      <w:marTop w:val="0"/>
      <w:marBottom w:val="0"/>
      <w:divBdr>
        <w:top w:val="none" w:sz="0" w:space="0" w:color="auto"/>
        <w:left w:val="none" w:sz="0" w:space="0" w:color="auto"/>
        <w:bottom w:val="none" w:sz="0" w:space="0" w:color="auto"/>
        <w:right w:val="none" w:sz="0" w:space="0" w:color="auto"/>
      </w:divBdr>
      <w:divsChild>
        <w:div w:id="1301495308">
          <w:marLeft w:val="0"/>
          <w:marRight w:val="0"/>
          <w:marTop w:val="0"/>
          <w:marBottom w:val="0"/>
          <w:divBdr>
            <w:top w:val="none" w:sz="0" w:space="0" w:color="auto"/>
            <w:left w:val="none" w:sz="0" w:space="0" w:color="auto"/>
            <w:bottom w:val="none" w:sz="0" w:space="0" w:color="auto"/>
            <w:right w:val="none" w:sz="0" w:space="0" w:color="auto"/>
          </w:divBdr>
          <w:divsChild>
            <w:div w:id="10572588">
              <w:marLeft w:val="0"/>
              <w:marRight w:val="0"/>
              <w:marTop w:val="0"/>
              <w:marBottom w:val="0"/>
              <w:divBdr>
                <w:top w:val="none" w:sz="0" w:space="0" w:color="auto"/>
                <w:left w:val="none" w:sz="0" w:space="0" w:color="auto"/>
                <w:bottom w:val="none" w:sz="0" w:space="0" w:color="auto"/>
                <w:right w:val="none" w:sz="0" w:space="0" w:color="auto"/>
              </w:divBdr>
              <w:divsChild>
                <w:div w:id="2009167577">
                  <w:marLeft w:val="0"/>
                  <w:marRight w:val="0"/>
                  <w:marTop w:val="0"/>
                  <w:marBottom w:val="0"/>
                  <w:divBdr>
                    <w:top w:val="none" w:sz="0" w:space="0" w:color="auto"/>
                    <w:left w:val="none" w:sz="0" w:space="0" w:color="auto"/>
                    <w:bottom w:val="none" w:sz="0" w:space="0" w:color="auto"/>
                    <w:right w:val="none" w:sz="0" w:space="0" w:color="auto"/>
                  </w:divBdr>
                  <w:divsChild>
                    <w:div w:id="1980646194">
                      <w:marLeft w:val="0"/>
                      <w:marRight w:val="0"/>
                      <w:marTop w:val="0"/>
                      <w:marBottom w:val="0"/>
                      <w:divBdr>
                        <w:top w:val="none" w:sz="0" w:space="0" w:color="auto"/>
                        <w:left w:val="none" w:sz="0" w:space="0" w:color="auto"/>
                        <w:bottom w:val="none" w:sz="0" w:space="0" w:color="auto"/>
                        <w:right w:val="none" w:sz="0" w:space="0" w:color="auto"/>
                      </w:divBdr>
                      <w:divsChild>
                        <w:div w:id="1245381472">
                          <w:marLeft w:val="225"/>
                          <w:marRight w:val="225"/>
                          <w:marTop w:val="0"/>
                          <w:marBottom w:val="300"/>
                          <w:divBdr>
                            <w:top w:val="none" w:sz="0" w:space="0" w:color="auto"/>
                            <w:left w:val="none" w:sz="0" w:space="0" w:color="auto"/>
                            <w:bottom w:val="none" w:sz="0" w:space="0" w:color="auto"/>
                            <w:right w:val="none" w:sz="0" w:space="0" w:color="auto"/>
                          </w:divBdr>
                          <w:divsChild>
                            <w:div w:id="1957175157">
                              <w:marLeft w:val="0"/>
                              <w:marRight w:val="0"/>
                              <w:marTop w:val="0"/>
                              <w:marBottom w:val="0"/>
                              <w:divBdr>
                                <w:top w:val="none" w:sz="0" w:space="0" w:color="auto"/>
                                <w:left w:val="none" w:sz="0" w:space="0" w:color="auto"/>
                                <w:bottom w:val="none" w:sz="0" w:space="0" w:color="auto"/>
                                <w:right w:val="none" w:sz="0" w:space="0" w:color="auto"/>
                              </w:divBdr>
                              <w:divsChild>
                                <w:div w:id="1984312714">
                                  <w:marLeft w:val="0"/>
                                  <w:marRight w:val="0"/>
                                  <w:marTop w:val="0"/>
                                  <w:marBottom w:val="0"/>
                                  <w:divBdr>
                                    <w:top w:val="none" w:sz="0" w:space="0" w:color="auto"/>
                                    <w:left w:val="none" w:sz="0" w:space="0" w:color="auto"/>
                                    <w:bottom w:val="none" w:sz="0" w:space="0" w:color="auto"/>
                                    <w:right w:val="none" w:sz="0" w:space="0" w:color="auto"/>
                                  </w:divBdr>
                                  <w:divsChild>
                                    <w:div w:id="228273091">
                                      <w:marLeft w:val="0"/>
                                      <w:marRight w:val="0"/>
                                      <w:marTop w:val="0"/>
                                      <w:marBottom w:val="0"/>
                                      <w:divBdr>
                                        <w:top w:val="none" w:sz="0" w:space="0" w:color="auto"/>
                                        <w:left w:val="none" w:sz="0" w:space="0" w:color="auto"/>
                                        <w:bottom w:val="none" w:sz="0" w:space="0" w:color="auto"/>
                                        <w:right w:val="none" w:sz="0" w:space="0" w:color="auto"/>
                                      </w:divBdr>
                                      <w:divsChild>
                                        <w:div w:id="1271623898">
                                          <w:marLeft w:val="0"/>
                                          <w:marRight w:val="0"/>
                                          <w:marTop w:val="0"/>
                                          <w:marBottom w:val="0"/>
                                          <w:divBdr>
                                            <w:top w:val="none" w:sz="0" w:space="0" w:color="auto"/>
                                            <w:left w:val="none" w:sz="0" w:space="0" w:color="auto"/>
                                            <w:bottom w:val="none" w:sz="0" w:space="0" w:color="auto"/>
                                            <w:right w:val="none" w:sz="0" w:space="0" w:color="auto"/>
                                          </w:divBdr>
                                          <w:divsChild>
                                            <w:div w:id="2069650043">
                                              <w:marLeft w:val="0"/>
                                              <w:marRight w:val="0"/>
                                              <w:marTop w:val="0"/>
                                              <w:marBottom w:val="0"/>
                                              <w:divBdr>
                                                <w:top w:val="none" w:sz="0" w:space="0" w:color="auto"/>
                                                <w:left w:val="none" w:sz="0" w:space="0" w:color="auto"/>
                                                <w:bottom w:val="none" w:sz="0" w:space="0" w:color="auto"/>
                                                <w:right w:val="none" w:sz="0" w:space="0" w:color="auto"/>
                                              </w:divBdr>
                                              <w:divsChild>
                                                <w:div w:id="227738507">
                                                  <w:marLeft w:val="0"/>
                                                  <w:marRight w:val="0"/>
                                                  <w:marTop w:val="0"/>
                                                  <w:marBottom w:val="0"/>
                                                  <w:divBdr>
                                                    <w:top w:val="none" w:sz="0" w:space="0" w:color="auto"/>
                                                    <w:left w:val="none" w:sz="0" w:space="0" w:color="auto"/>
                                                    <w:bottom w:val="none" w:sz="0" w:space="0" w:color="auto"/>
                                                    <w:right w:val="none" w:sz="0" w:space="0" w:color="auto"/>
                                                  </w:divBdr>
                                                  <w:divsChild>
                                                    <w:div w:id="1808551995">
                                                      <w:marLeft w:val="0"/>
                                                      <w:marRight w:val="0"/>
                                                      <w:marTop w:val="0"/>
                                                      <w:marBottom w:val="0"/>
                                                      <w:divBdr>
                                                        <w:top w:val="none" w:sz="0" w:space="0" w:color="auto"/>
                                                        <w:left w:val="none" w:sz="0" w:space="0" w:color="auto"/>
                                                        <w:bottom w:val="none" w:sz="0" w:space="0" w:color="auto"/>
                                                        <w:right w:val="none" w:sz="0" w:space="0" w:color="auto"/>
                                                      </w:divBdr>
                                                      <w:divsChild>
                                                        <w:div w:id="2038390615">
                                                          <w:marLeft w:val="0"/>
                                                          <w:marRight w:val="0"/>
                                                          <w:marTop w:val="0"/>
                                                          <w:marBottom w:val="0"/>
                                                          <w:divBdr>
                                                            <w:top w:val="none" w:sz="0" w:space="0" w:color="auto"/>
                                                            <w:left w:val="none" w:sz="0" w:space="0" w:color="auto"/>
                                                            <w:bottom w:val="none" w:sz="0" w:space="0" w:color="auto"/>
                                                            <w:right w:val="none" w:sz="0" w:space="0" w:color="auto"/>
                                                          </w:divBdr>
                                                          <w:divsChild>
                                                            <w:div w:id="1816684274">
                                                              <w:marLeft w:val="0"/>
                                                              <w:marRight w:val="0"/>
                                                              <w:marTop w:val="0"/>
                                                              <w:marBottom w:val="0"/>
                                                              <w:divBdr>
                                                                <w:top w:val="none" w:sz="0" w:space="0" w:color="auto"/>
                                                                <w:left w:val="none" w:sz="0" w:space="0" w:color="auto"/>
                                                                <w:bottom w:val="none" w:sz="0" w:space="0" w:color="auto"/>
                                                                <w:right w:val="none" w:sz="0" w:space="0" w:color="auto"/>
                                                              </w:divBdr>
                                                              <w:divsChild>
                                                                <w:div w:id="4503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40788">
                                                          <w:marLeft w:val="0"/>
                                                          <w:marRight w:val="0"/>
                                                          <w:marTop w:val="0"/>
                                                          <w:marBottom w:val="0"/>
                                                          <w:divBdr>
                                                            <w:top w:val="none" w:sz="0" w:space="0" w:color="auto"/>
                                                            <w:left w:val="none" w:sz="0" w:space="0" w:color="auto"/>
                                                            <w:bottom w:val="none" w:sz="0" w:space="0" w:color="auto"/>
                                                            <w:right w:val="none" w:sz="0" w:space="0" w:color="auto"/>
                                                          </w:divBdr>
                                                          <w:divsChild>
                                                            <w:div w:id="6129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1977894">
      <w:bodyDiv w:val="1"/>
      <w:marLeft w:val="0"/>
      <w:marRight w:val="0"/>
      <w:marTop w:val="0"/>
      <w:marBottom w:val="0"/>
      <w:divBdr>
        <w:top w:val="none" w:sz="0" w:space="0" w:color="auto"/>
        <w:left w:val="none" w:sz="0" w:space="0" w:color="auto"/>
        <w:bottom w:val="none" w:sz="0" w:space="0" w:color="auto"/>
        <w:right w:val="none" w:sz="0" w:space="0" w:color="auto"/>
      </w:divBdr>
      <w:divsChild>
        <w:div w:id="1269577664">
          <w:marLeft w:val="0"/>
          <w:marRight w:val="0"/>
          <w:marTop w:val="0"/>
          <w:marBottom w:val="0"/>
          <w:divBdr>
            <w:top w:val="none" w:sz="0" w:space="0" w:color="auto"/>
            <w:left w:val="none" w:sz="0" w:space="0" w:color="auto"/>
            <w:bottom w:val="none" w:sz="0" w:space="0" w:color="auto"/>
            <w:right w:val="none" w:sz="0" w:space="0" w:color="auto"/>
          </w:divBdr>
          <w:divsChild>
            <w:div w:id="58866153">
              <w:marLeft w:val="0"/>
              <w:marRight w:val="0"/>
              <w:marTop w:val="0"/>
              <w:marBottom w:val="0"/>
              <w:divBdr>
                <w:top w:val="none" w:sz="0" w:space="0" w:color="auto"/>
                <w:left w:val="none" w:sz="0" w:space="0" w:color="auto"/>
                <w:bottom w:val="none" w:sz="0" w:space="0" w:color="auto"/>
                <w:right w:val="none" w:sz="0" w:space="0" w:color="auto"/>
              </w:divBdr>
              <w:divsChild>
                <w:div w:id="1558859098">
                  <w:marLeft w:val="0"/>
                  <w:marRight w:val="0"/>
                  <w:marTop w:val="0"/>
                  <w:marBottom w:val="0"/>
                  <w:divBdr>
                    <w:top w:val="none" w:sz="0" w:space="0" w:color="auto"/>
                    <w:left w:val="none" w:sz="0" w:space="0" w:color="auto"/>
                    <w:bottom w:val="none" w:sz="0" w:space="0" w:color="auto"/>
                    <w:right w:val="none" w:sz="0" w:space="0" w:color="auto"/>
                  </w:divBdr>
                  <w:divsChild>
                    <w:div w:id="1549873735">
                      <w:marLeft w:val="0"/>
                      <w:marRight w:val="0"/>
                      <w:marTop w:val="0"/>
                      <w:marBottom w:val="0"/>
                      <w:divBdr>
                        <w:top w:val="none" w:sz="0" w:space="0" w:color="auto"/>
                        <w:left w:val="none" w:sz="0" w:space="0" w:color="auto"/>
                        <w:bottom w:val="none" w:sz="0" w:space="0" w:color="auto"/>
                        <w:right w:val="none" w:sz="0" w:space="0" w:color="auto"/>
                      </w:divBdr>
                      <w:divsChild>
                        <w:div w:id="1522473011">
                          <w:marLeft w:val="225"/>
                          <w:marRight w:val="225"/>
                          <w:marTop w:val="0"/>
                          <w:marBottom w:val="300"/>
                          <w:divBdr>
                            <w:top w:val="none" w:sz="0" w:space="0" w:color="auto"/>
                            <w:left w:val="none" w:sz="0" w:space="0" w:color="auto"/>
                            <w:bottom w:val="none" w:sz="0" w:space="0" w:color="auto"/>
                            <w:right w:val="none" w:sz="0" w:space="0" w:color="auto"/>
                          </w:divBdr>
                          <w:divsChild>
                            <w:div w:id="1497110825">
                              <w:marLeft w:val="0"/>
                              <w:marRight w:val="0"/>
                              <w:marTop w:val="0"/>
                              <w:marBottom w:val="0"/>
                              <w:divBdr>
                                <w:top w:val="none" w:sz="0" w:space="0" w:color="auto"/>
                                <w:left w:val="none" w:sz="0" w:space="0" w:color="auto"/>
                                <w:bottom w:val="none" w:sz="0" w:space="0" w:color="auto"/>
                                <w:right w:val="none" w:sz="0" w:space="0" w:color="auto"/>
                              </w:divBdr>
                              <w:divsChild>
                                <w:div w:id="546064381">
                                  <w:marLeft w:val="0"/>
                                  <w:marRight w:val="0"/>
                                  <w:marTop w:val="0"/>
                                  <w:marBottom w:val="0"/>
                                  <w:divBdr>
                                    <w:top w:val="none" w:sz="0" w:space="0" w:color="auto"/>
                                    <w:left w:val="none" w:sz="0" w:space="0" w:color="auto"/>
                                    <w:bottom w:val="none" w:sz="0" w:space="0" w:color="auto"/>
                                    <w:right w:val="none" w:sz="0" w:space="0" w:color="auto"/>
                                  </w:divBdr>
                                  <w:divsChild>
                                    <w:div w:id="1168835275">
                                      <w:marLeft w:val="0"/>
                                      <w:marRight w:val="0"/>
                                      <w:marTop w:val="0"/>
                                      <w:marBottom w:val="0"/>
                                      <w:divBdr>
                                        <w:top w:val="none" w:sz="0" w:space="0" w:color="auto"/>
                                        <w:left w:val="none" w:sz="0" w:space="0" w:color="auto"/>
                                        <w:bottom w:val="none" w:sz="0" w:space="0" w:color="auto"/>
                                        <w:right w:val="none" w:sz="0" w:space="0" w:color="auto"/>
                                      </w:divBdr>
                                      <w:divsChild>
                                        <w:div w:id="976450246">
                                          <w:marLeft w:val="0"/>
                                          <w:marRight w:val="0"/>
                                          <w:marTop w:val="0"/>
                                          <w:marBottom w:val="0"/>
                                          <w:divBdr>
                                            <w:top w:val="none" w:sz="0" w:space="0" w:color="auto"/>
                                            <w:left w:val="none" w:sz="0" w:space="0" w:color="auto"/>
                                            <w:bottom w:val="none" w:sz="0" w:space="0" w:color="auto"/>
                                            <w:right w:val="none" w:sz="0" w:space="0" w:color="auto"/>
                                          </w:divBdr>
                                          <w:divsChild>
                                            <w:div w:id="1259556794">
                                              <w:marLeft w:val="0"/>
                                              <w:marRight w:val="0"/>
                                              <w:marTop w:val="0"/>
                                              <w:marBottom w:val="0"/>
                                              <w:divBdr>
                                                <w:top w:val="none" w:sz="0" w:space="0" w:color="auto"/>
                                                <w:left w:val="none" w:sz="0" w:space="0" w:color="auto"/>
                                                <w:bottom w:val="none" w:sz="0" w:space="0" w:color="auto"/>
                                                <w:right w:val="none" w:sz="0" w:space="0" w:color="auto"/>
                                              </w:divBdr>
                                              <w:divsChild>
                                                <w:div w:id="696200230">
                                                  <w:marLeft w:val="0"/>
                                                  <w:marRight w:val="0"/>
                                                  <w:marTop w:val="0"/>
                                                  <w:marBottom w:val="0"/>
                                                  <w:divBdr>
                                                    <w:top w:val="none" w:sz="0" w:space="0" w:color="auto"/>
                                                    <w:left w:val="none" w:sz="0" w:space="0" w:color="auto"/>
                                                    <w:bottom w:val="none" w:sz="0" w:space="0" w:color="auto"/>
                                                    <w:right w:val="none" w:sz="0" w:space="0" w:color="auto"/>
                                                  </w:divBdr>
                                                  <w:divsChild>
                                                    <w:div w:id="439108947">
                                                      <w:marLeft w:val="0"/>
                                                      <w:marRight w:val="0"/>
                                                      <w:marTop w:val="0"/>
                                                      <w:marBottom w:val="0"/>
                                                      <w:divBdr>
                                                        <w:top w:val="none" w:sz="0" w:space="0" w:color="auto"/>
                                                        <w:left w:val="none" w:sz="0" w:space="0" w:color="auto"/>
                                                        <w:bottom w:val="none" w:sz="0" w:space="0" w:color="auto"/>
                                                        <w:right w:val="none" w:sz="0" w:space="0" w:color="auto"/>
                                                      </w:divBdr>
                                                      <w:divsChild>
                                                        <w:div w:id="1733776536">
                                                          <w:marLeft w:val="0"/>
                                                          <w:marRight w:val="0"/>
                                                          <w:marTop w:val="0"/>
                                                          <w:marBottom w:val="0"/>
                                                          <w:divBdr>
                                                            <w:top w:val="none" w:sz="0" w:space="0" w:color="auto"/>
                                                            <w:left w:val="none" w:sz="0" w:space="0" w:color="auto"/>
                                                            <w:bottom w:val="none" w:sz="0" w:space="0" w:color="auto"/>
                                                            <w:right w:val="none" w:sz="0" w:space="0" w:color="auto"/>
                                                          </w:divBdr>
                                                          <w:divsChild>
                                                            <w:div w:id="1298221397">
                                                              <w:marLeft w:val="0"/>
                                                              <w:marRight w:val="0"/>
                                                              <w:marTop w:val="0"/>
                                                              <w:marBottom w:val="0"/>
                                                              <w:divBdr>
                                                                <w:top w:val="none" w:sz="0" w:space="0" w:color="auto"/>
                                                                <w:left w:val="none" w:sz="0" w:space="0" w:color="auto"/>
                                                                <w:bottom w:val="none" w:sz="0" w:space="0" w:color="auto"/>
                                                                <w:right w:val="none" w:sz="0" w:space="0" w:color="auto"/>
                                                              </w:divBdr>
                                                              <w:divsChild>
                                                                <w:div w:id="101360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76978">
                                                          <w:marLeft w:val="0"/>
                                                          <w:marRight w:val="0"/>
                                                          <w:marTop w:val="0"/>
                                                          <w:marBottom w:val="0"/>
                                                          <w:divBdr>
                                                            <w:top w:val="none" w:sz="0" w:space="0" w:color="auto"/>
                                                            <w:left w:val="none" w:sz="0" w:space="0" w:color="auto"/>
                                                            <w:bottom w:val="none" w:sz="0" w:space="0" w:color="auto"/>
                                                            <w:right w:val="none" w:sz="0" w:space="0" w:color="auto"/>
                                                          </w:divBdr>
                                                          <w:divsChild>
                                                            <w:div w:id="810093922">
                                                              <w:marLeft w:val="0"/>
                                                              <w:marRight w:val="0"/>
                                                              <w:marTop w:val="0"/>
                                                              <w:marBottom w:val="0"/>
                                                              <w:divBdr>
                                                                <w:top w:val="none" w:sz="0" w:space="0" w:color="auto"/>
                                                                <w:left w:val="none" w:sz="0" w:space="0" w:color="auto"/>
                                                                <w:bottom w:val="none" w:sz="0" w:space="0" w:color="auto"/>
                                                                <w:right w:val="none" w:sz="0" w:space="0" w:color="auto"/>
                                                              </w:divBdr>
                                                              <w:divsChild>
                                                                <w:div w:id="21075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1679</Words>
  <Characters>9240</Characters>
  <Application>Microsoft Office Word</Application>
  <DocSecurity>0</DocSecurity>
  <Lines>77</Lines>
  <Paragraphs>21</Paragraphs>
  <ScaleCrop>false</ScaleCrop>
  <Company>PERSONNELLE</Company>
  <LinksUpToDate>false</LinksUpToDate>
  <CharactersWithSpaces>10898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bacchus/martial</dc:creator>
  <cp:keywords/>
  <dc:description/>
  <cp:lastModifiedBy>bacchus/martial</cp:lastModifiedBy>
  <cp:revision>3</cp:revision>
  <dcterms:created xsi:type="dcterms:W3CDTF">2015-04-08T15:26:00Z</dcterms:created>
  <dcterms:modified xsi:type="dcterms:W3CDTF">2015-04-08T15:33:00Z</dcterms:modified>
</cp:coreProperties>
</file>